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DA8" w:rsidRPr="000D062F" w:rsidRDefault="00A50DA8" w:rsidP="00A50DA8">
      <w:pPr>
        <w:jc w:val="center"/>
        <w:rPr>
          <w:sz w:val="28"/>
          <w:szCs w:val="28"/>
        </w:rPr>
      </w:pPr>
      <w:r w:rsidRPr="000D062F">
        <w:rPr>
          <w:noProof/>
          <w:sz w:val="28"/>
          <w:szCs w:val="28"/>
          <w:lang w:eastAsia="tr-TR"/>
        </w:rPr>
        <w:drawing>
          <wp:inline distT="0" distB="0" distL="0" distR="0" wp14:anchorId="011B5D36" wp14:editId="11D398F7">
            <wp:extent cx="1420390" cy="1746250"/>
            <wp:effectExtent l="0" t="0" r="8890" b="6350"/>
            <wp:docPr id="4" name="0 Resim" descr="cbu_di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u_dik_LOGO.jpg"/>
                    <pic:cNvPicPr/>
                  </pic:nvPicPr>
                  <pic:blipFill rotWithShape="1">
                    <a:blip r:embed="rId7" cstate="print"/>
                    <a:srcRect l="5091" t="3022"/>
                    <a:stretch/>
                  </pic:blipFill>
                  <pic:spPr bwMode="auto">
                    <a:xfrm>
                      <a:off x="0" y="0"/>
                      <a:ext cx="1435803" cy="1765199"/>
                    </a:xfrm>
                    <a:prstGeom prst="rect">
                      <a:avLst/>
                    </a:prstGeom>
                    <a:noFill/>
                    <a:ln>
                      <a:noFill/>
                    </a:ln>
                    <a:extLst>
                      <a:ext uri="{53640926-AAD7-44D8-BBD7-CCE9431645EC}">
                        <a14:shadowObscured xmlns:a14="http://schemas.microsoft.com/office/drawing/2010/main"/>
                      </a:ext>
                    </a:extLst>
                  </pic:spPr>
                </pic:pic>
              </a:graphicData>
            </a:graphic>
          </wp:inline>
        </w:drawing>
      </w:r>
    </w:p>
    <w:p w:rsidR="00A50DA8" w:rsidRPr="000D062F" w:rsidRDefault="00A50DA8" w:rsidP="00A50DA8">
      <w:pPr>
        <w:jc w:val="center"/>
        <w:rPr>
          <w:sz w:val="28"/>
          <w:szCs w:val="28"/>
        </w:rPr>
      </w:pPr>
    </w:p>
    <w:p w:rsidR="00A50DA8" w:rsidRPr="000D062F" w:rsidRDefault="00225510" w:rsidP="00A50DA8">
      <w:pPr>
        <w:jc w:val="center"/>
        <w:rPr>
          <w:rFonts w:ascii="Comic Sans MS" w:hAnsi="Comic Sans MS"/>
          <w:b/>
          <w:sz w:val="24"/>
          <w:szCs w:val="28"/>
        </w:rPr>
      </w:pPr>
      <w:r>
        <w:rPr>
          <w:rFonts w:ascii="Comic Sans MS" w:hAnsi="Comic Sans MS"/>
          <w:b/>
          <w:sz w:val="24"/>
          <w:szCs w:val="28"/>
        </w:rPr>
        <w:t xml:space="preserve">MCBÜ </w:t>
      </w:r>
      <w:r w:rsidR="00B40F54">
        <w:rPr>
          <w:rFonts w:ascii="Comic Sans MS" w:hAnsi="Comic Sans MS"/>
          <w:b/>
          <w:sz w:val="24"/>
          <w:szCs w:val="28"/>
        </w:rPr>
        <w:t>MANİSA TEKNİK BİLİMLER MYO</w:t>
      </w:r>
    </w:p>
    <w:p w:rsidR="00B40F54" w:rsidRDefault="00A50DA8" w:rsidP="00A50DA8">
      <w:pPr>
        <w:jc w:val="center"/>
        <w:rPr>
          <w:rFonts w:ascii="Comic Sans MS" w:hAnsi="Comic Sans MS"/>
          <w:b/>
          <w:sz w:val="24"/>
          <w:szCs w:val="28"/>
        </w:rPr>
      </w:pPr>
      <w:r w:rsidRPr="000D062F">
        <w:rPr>
          <w:rFonts w:ascii="Comic Sans MS" w:hAnsi="Comic Sans MS"/>
          <w:b/>
          <w:sz w:val="24"/>
          <w:szCs w:val="28"/>
        </w:rPr>
        <w:t xml:space="preserve">İNŞAAT </w:t>
      </w:r>
      <w:r w:rsidR="00B40F54">
        <w:rPr>
          <w:rFonts w:ascii="Comic Sans MS" w:hAnsi="Comic Sans MS"/>
          <w:b/>
          <w:sz w:val="24"/>
          <w:szCs w:val="28"/>
        </w:rPr>
        <w:t>BÖLÜMÜ</w:t>
      </w:r>
    </w:p>
    <w:p w:rsidR="00A50DA8" w:rsidRPr="000D062F" w:rsidRDefault="00B40F54" w:rsidP="00A50DA8">
      <w:pPr>
        <w:jc w:val="center"/>
        <w:rPr>
          <w:rFonts w:ascii="Comic Sans MS" w:hAnsi="Comic Sans MS"/>
          <w:b/>
          <w:sz w:val="24"/>
          <w:szCs w:val="28"/>
        </w:rPr>
      </w:pPr>
      <w:r>
        <w:rPr>
          <w:rFonts w:ascii="Comic Sans MS" w:hAnsi="Comic Sans MS"/>
          <w:b/>
          <w:sz w:val="24"/>
          <w:szCs w:val="28"/>
        </w:rPr>
        <w:t xml:space="preserve">İNŞAAT TEKNOLOJİSİ PROGRAMI </w:t>
      </w:r>
      <w:r w:rsidR="0095662C">
        <w:rPr>
          <w:rFonts w:ascii="Comic Sans MS" w:hAnsi="Comic Sans MS"/>
          <w:b/>
          <w:sz w:val="24"/>
          <w:szCs w:val="28"/>
        </w:rPr>
        <w:t>(ÖÖ)</w:t>
      </w:r>
      <w:r w:rsidR="00A50DA8" w:rsidRPr="000D062F">
        <w:rPr>
          <w:rFonts w:ascii="Comic Sans MS" w:hAnsi="Comic Sans MS"/>
          <w:b/>
          <w:sz w:val="24"/>
          <w:szCs w:val="28"/>
        </w:rPr>
        <w:t xml:space="preserve"> </w:t>
      </w:r>
    </w:p>
    <w:p w:rsidR="00A50DA8" w:rsidRPr="000D062F" w:rsidRDefault="00A50DA8" w:rsidP="00A50DA8">
      <w:pPr>
        <w:jc w:val="center"/>
        <w:rPr>
          <w:rFonts w:ascii="Comic Sans MS" w:hAnsi="Comic Sans MS"/>
          <w:b/>
          <w:sz w:val="24"/>
          <w:szCs w:val="28"/>
        </w:rPr>
      </w:pPr>
    </w:p>
    <w:p w:rsidR="00A50DA8" w:rsidRPr="000D062F" w:rsidRDefault="009B5495" w:rsidP="00A50DA8">
      <w:pPr>
        <w:jc w:val="center"/>
        <w:rPr>
          <w:rFonts w:ascii="Comic Sans MS" w:hAnsi="Comic Sans MS"/>
          <w:b/>
          <w:sz w:val="24"/>
          <w:szCs w:val="28"/>
        </w:rPr>
      </w:pPr>
      <w:r>
        <w:rPr>
          <w:rFonts w:ascii="Comic Sans MS" w:hAnsi="Comic Sans MS"/>
          <w:b/>
          <w:sz w:val="24"/>
          <w:szCs w:val="28"/>
        </w:rPr>
        <w:t>2019-2020</w:t>
      </w:r>
      <w:r w:rsidR="00225510">
        <w:rPr>
          <w:rFonts w:ascii="Comic Sans MS" w:hAnsi="Comic Sans MS"/>
          <w:b/>
          <w:sz w:val="24"/>
          <w:szCs w:val="28"/>
        </w:rPr>
        <w:t xml:space="preserve"> </w:t>
      </w:r>
      <w:r w:rsidR="00E87616">
        <w:rPr>
          <w:rFonts w:ascii="Comic Sans MS" w:hAnsi="Comic Sans MS"/>
          <w:b/>
          <w:sz w:val="24"/>
          <w:szCs w:val="28"/>
        </w:rPr>
        <w:t>BA</w:t>
      </w:r>
      <w:r w:rsidR="006B5F60">
        <w:rPr>
          <w:rFonts w:ascii="Comic Sans MS" w:hAnsi="Comic Sans MS"/>
          <w:b/>
          <w:sz w:val="24"/>
          <w:szCs w:val="28"/>
        </w:rPr>
        <w:t>H</w:t>
      </w:r>
      <w:r w:rsidR="00E87616">
        <w:rPr>
          <w:rFonts w:ascii="Comic Sans MS" w:hAnsi="Comic Sans MS"/>
          <w:b/>
          <w:sz w:val="24"/>
          <w:szCs w:val="28"/>
        </w:rPr>
        <w:t>AR</w:t>
      </w:r>
      <w:r w:rsidR="00225510">
        <w:rPr>
          <w:rFonts w:ascii="Comic Sans MS" w:hAnsi="Comic Sans MS"/>
          <w:b/>
          <w:sz w:val="24"/>
          <w:szCs w:val="28"/>
        </w:rPr>
        <w:t xml:space="preserve"> YARIYILI</w:t>
      </w:r>
    </w:p>
    <w:p w:rsidR="00A50DA8" w:rsidRDefault="00125D35" w:rsidP="00A50DA8">
      <w:pPr>
        <w:jc w:val="center"/>
        <w:rPr>
          <w:rFonts w:ascii="Comic Sans MS" w:hAnsi="Comic Sans MS"/>
          <w:b/>
          <w:sz w:val="24"/>
          <w:szCs w:val="28"/>
        </w:rPr>
      </w:pPr>
      <w:r>
        <w:rPr>
          <w:rFonts w:ascii="Comic Sans MS" w:hAnsi="Comic Sans MS"/>
          <w:b/>
          <w:sz w:val="24"/>
          <w:szCs w:val="28"/>
        </w:rPr>
        <w:t>I</w:t>
      </w:r>
      <w:r w:rsidR="00E87616">
        <w:rPr>
          <w:rFonts w:ascii="Comic Sans MS" w:hAnsi="Comic Sans MS"/>
          <w:b/>
          <w:sz w:val="24"/>
          <w:szCs w:val="28"/>
        </w:rPr>
        <w:t>TP</w:t>
      </w:r>
      <w:r>
        <w:rPr>
          <w:rFonts w:ascii="Comic Sans MS" w:hAnsi="Comic Sans MS"/>
          <w:b/>
          <w:sz w:val="24"/>
          <w:szCs w:val="28"/>
        </w:rPr>
        <w:t xml:space="preserve"> </w:t>
      </w:r>
      <w:r w:rsidR="00E87616">
        <w:rPr>
          <w:rFonts w:ascii="Comic Sans MS" w:hAnsi="Comic Sans MS"/>
          <w:b/>
          <w:sz w:val="24"/>
          <w:szCs w:val="28"/>
        </w:rPr>
        <w:t>1104 –</w:t>
      </w:r>
      <w:r w:rsidR="00A50DA8" w:rsidRPr="000D062F">
        <w:rPr>
          <w:rFonts w:ascii="Comic Sans MS" w:hAnsi="Comic Sans MS"/>
          <w:b/>
          <w:sz w:val="24"/>
          <w:szCs w:val="28"/>
        </w:rPr>
        <w:t xml:space="preserve"> </w:t>
      </w:r>
      <w:r w:rsidR="00E87616">
        <w:rPr>
          <w:rFonts w:ascii="Comic Sans MS" w:hAnsi="Comic Sans MS"/>
          <w:b/>
          <w:sz w:val="24"/>
          <w:szCs w:val="28"/>
        </w:rPr>
        <w:t>ARAŞTIRMA YÖNTEM ve TEKNİKLERİ</w:t>
      </w:r>
    </w:p>
    <w:p w:rsidR="00125D35" w:rsidRPr="000D062F" w:rsidRDefault="009C44EB" w:rsidP="00A50DA8">
      <w:pPr>
        <w:jc w:val="center"/>
        <w:rPr>
          <w:rFonts w:ascii="Comic Sans MS" w:hAnsi="Comic Sans MS"/>
          <w:b/>
          <w:sz w:val="24"/>
          <w:szCs w:val="28"/>
        </w:rPr>
      </w:pPr>
      <w:r>
        <w:rPr>
          <w:rFonts w:ascii="Comic Sans MS" w:hAnsi="Comic Sans MS"/>
          <w:b/>
          <w:sz w:val="24"/>
          <w:szCs w:val="28"/>
        </w:rPr>
        <w:t>ÖDEVİ</w:t>
      </w:r>
    </w:p>
    <w:p w:rsidR="00125D35" w:rsidRDefault="00125D35" w:rsidP="00A50DA8">
      <w:pPr>
        <w:jc w:val="center"/>
        <w:rPr>
          <w:rFonts w:ascii="Comic Sans MS" w:hAnsi="Comic Sans MS"/>
          <w:b/>
          <w:sz w:val="24"/>
          <w:szCs w:val="28"/>
        </w:rPr>
      </w:pPr>
    </w:p>
    <w:p w:rsidR="00A50DA8" w:rsidRPr="000D062F" w:rsidRDefault="00A50DA8" w:rsidP="00A50DA8">
      <w:pPr>
        <w:jc w:val="center"/>
        <w:rPr>
          <w:rFonts w:ascii="Comic Sans MS" w:hAnsi="Comic Sans MS"/>
          <w:b/>
          <w:sz w:val="24"/>
          <w:szCs w:val="28"/>
        </w:rPr>
      </w:pPr>
      <w:r w:rsidRPr="000D062F">
        <w:rPr>
          <w:rFonts w:ascii="Comic Sans MS" w:hAnsi="Comic Sans MS"/>
          <w:b/>
          <w:sz w:val="24"/>
          <w:szCs w:val="28"/>
        </w:rPr>
        <w:t xml:space="preserve"> </w:t>
      </w:r>
    </w:p>
    <w:p w:rsidR="006B5F60" w:rsidRPr="00CB43FA" w:rsidRDefault="00225510" w:rsidP="00A50DA8">
      <w:pPr>
        <w:jc w:val="center"/>
        <w:rPr>
          <w:rFonts w:ascii="Comic Sans MS" w:hAnsi="Comic Sans MS"/>
          <w:b/>
          <w:sz w:val="24"/>
          <w:szCs w:val="28"/>
          <w:u w:val="single"/>
        </w:rPr>
      </w:pPr>
      <w:r w:rsidRPr="00CB43FA">
        <w:rPr>
          <w:rFonts w:ascii="Comic Sans MS" w:hAnsi="Comic Sans MS"/>
          <w:b/>
          <w:sz w:val="24"/>
          <w:szCs w:val="28"/>
          <w:u w:val="single"/>
        </w:rPr>
        <w:t>HAZIRLAYAN</w:t>
      </w:r>
      <w:r w:rsidR="006B5F60" w:rsidRPr="00CB43FA">
        <w:rPr>
          <w:rFonts w:ascii="Comic Sans MS" w:hAnsi="Comic Sans MS"/>
          <w:b/>
          <w:sz w:val="24"/>
          <w:szCs w:val="28"/>
          <w:u w:val="single"/>
        </w:rPr>
        <w:t>LAR</w:t>
      </w:r>
    </w:p>
    <w:p w:rsidR="006B5F60" w:rsidRPr="00CB43FA" w:rsidRDefault="006B5F60" w:rsidP="00CB43FA">
      <w:pPr>
        <w:ind w:hanging="1"/>
        <w:jc w:val="center"/>
        <w:rPr>
          <w:rFonts w:ascii="Comic Sans MS" w:hAnsi="Comic Sans MS"/>
          <w:b/>
          <w:sz w:val="24"/>
          <w:szCs w:val="28"/>
        </w:rPr>
      </w:pPr>
      <w:r w:rsidRPr="00CB43FA">
        <w:rPr>
          <w:rFonts w:ascii="Comic Sans MS" w:hAnsi="Comic Sans MS"/>
          <w:b/>
          <w:sz w:val="24"/>
          <w:szCs w:val="28"/>
        </w:rPr>
        <w:t>KEMAL IMIRLI</w:t>
      </w:r>
    </w:p>
    <w:p w:rsidR="006B5F60" w:rsidRPr="00CB43FA" w:rsidRDefault="006B5F60" w:rsidP="00CB43FA">
      <w:pPr>
        <w:ind w:hanging="1"/>
        <w:jc w:val="center"/>
        <w:rPr>
          <w:rFonts w:ascii="Comic Sans MS" w:hAnsi="Comic Sans MS"/>
          <w:b/>
          <w:sz w:val="24"/>
          <w:szCs w:val="28"/>
        </w:rPr>
      </w:pPr>
      <w:r w:rsidRPr="00CB43FA">
        <w:rPr>
          <w:rFonts w:ascii="Comic Sans MS" w:hAnsi="Comic Sans MS"/>
          <w:b/>
          <w:sz w:val="24"/>
          <w:szCs w:val="28"/>
        </w:rPr>
        <w:t>BARIŞ</w:t>
      </w:r>
      <w:r w:rsidR="00A75D89" w:rsidRPr="00CB43FA">
        <w:rPr>
          <w:rFonts w:ascii="Comic Sans MS" w:hAnsi="Comic Sans MS"/>
          <w:b/>
          <w:sz w:val="24"/>
          <w:szCs w:val="28"/>
        </w:rPr>
        <w:t xml:space="preserve"> ÇAĞLAR</w:t>
      </w:r>
    </w:p>
    <w:p w:rsidR="006B5F60" w:rsidRPr="00CB43FA" w:rsidRDefault="006B5F60" w:rsidP="00CB43FA">
      <w:pPr>
        <w:ind w:hanging="1"/>
        <w:jc w:val="center"/>
        <w:rPr>
          <w:rFonts w:ascii="Comic Sans MS" w:hAnsi="Comic Sans MS"/>
          <w:b/>
          <w:sz w:val="24"/>
          <w:szCs w:val="28"/>
        </w:rPr>
      </w:pPr>
      <w:r w:rsidRPr="00CB43FA">
        <w:rPr>
          <w:rFonts w:ascii="Comic Sans MS" w:hAnsi="Comic Sans MS"/>
          <w:b/>
          <w:sz w:val="24"/>
          <w:szCs w:val="28"/>
        </w:rPr>
        <w:t>BATUHAN ÖZTÜRK</w:t>
      </w:r>
    </w:p>
    <w:p w:rsidR="006B5F60" w:rsidRPr="00CB43FA" w:rsidRDefault="006B5F60" w:rsidP="00CB43FA">
      <w:pPr>
        <w:ind w:hanging="1"/>
        <w:jc w:val="center"/>
        <w:rPr>
          <w:rFonts w:ascii="Comic Sans MS" w:hAnsi="Comic Sans MS"/>
          <w:b/>
          <w:sz w:val="24"/>
          <w:szCs w:val="28"/>
        </w:rPr>
      </w:pPr>
      <w:r w:rsidRPr="00CB43FA">
        <w:rPr>
          <w:rFonts w:ascii="Comic Sans MS" w:hAnsi="Comic Sans MS"/>
          <w:b/>
          <w:sz w:val="24"/>
          <w:szCs w:val="28"/>
        </w:rPr>
        <w:t>AYŞE GELEN</w:t>
      </w:r>
    </w:p>
    <w:p w:rsidR="00B40F54" w:rsidRDefault="006B5F60" w:rsidP="00CB43FA">
      <w:pPr>
        <w:ind w:hanging="1"/>
        <w:jc w:val="center"/>
        <w:rPr>
          <w:rFonts w:ascii="Comic Sans MS" w:hAnsi="Comic Sans MS"/>
          <w:b/>
          <w:sz w:val="24"/>
          <w:szCs w:val="28"/>
        </w:rPr>
      </w:pPr>
      <w:r w:rsidRPr="00CB43FA">
        <w:rPr>
          <w:rFonts w:ascii="Comic Sans MS" w:hAnsi="Comic Sans MS"/>
          <w:b/>
          <w:sz w:val="24"/>
          <w:szCs w:val="28"/>
        </w:rPr>
        <w:t>EMRE KUZEYLİ</w:t>
      </w:r>
    </w:p>
    <w:p w:rsidR="00CB43FA" w:rsidRDefault="00CB43FA" w:rsidP="00CB43FA">
      <w:pPr>
        <w:ind w:hanging="1"/>
        <w:jc w:val="center"/>
        <w:rPr>
          <w:rFonts w:ascii="Comic Sans MS" w:hAnsi="Comic Sans MS"/>
          <w:b/>
          <w:sz w:val="24"/>
          <w:szCs w:val="28"/>
        </w:rPr>
      </w:pPr>
    </w:p>
    <w:p w:rsidR="00CB43FA" w:rsidRDefault="00CB43FA" w:rsidP="00CB43FA">
      <w:pPr>
        <w:ind w:hanging="1"/>
        <w:jc w:val="center"/>
        <w:rPr>
          <w:rFonts w:ascii="Comic Sans MS" w:hAnsi="Comic Sans MS"/>
          <w:b/>
          <w:sz w:val="24"/>
          <w:szCs w:val="28"/>
        </w:rPr>
      </w:pPr>
    </w:p>
    <w:p w:rsidR="00CB43FA" w:rsidRDefault="00CB43FA" w:rsidP="00CB43FA">
      <w:pPr>
        <w:ind w:hanging="1"/>
        <w:jc w:val="center"/>
        <w:rPr>
          <w:rFonts w:ascii="Comic Sans MS" w:hAnsi="Comic Sans MS"/>
          <w:b/>
          <w:sz w:val="24"/>
          <w:szCs w:val="28"/>
        </w:rPr>
      </w:pPr>
    </w:p>
    <w:p w:rsidR="00CB43FA" w:rsidRPr="005F0649" w:rsidRDefault="00CB43FA" w:rsidP="00CB43FA">
      <w:pPr>
        <w:spacing w:after="0" w:line="360" w:lineRule="auto"/>
        <w:rPr>
          <w:b/>
          <w:sz w:val="36"/>
          <w:szCs w:val="36"/>
        </w:rPr>
      </w:pPr>
      <w:r w:rsidRPr="005F0649">
        <w:rPr>
          <w:b/>
          <w:sz w:val="36"/>
          <w:szCs w:val="36"/>
        </w:rPr>
        <w:lastRenderedPageBreak/>
        <w:t>KENDİLİĞİNDEN YERLEŞEN BETON (KYB)</w:t>
      </w:r>
    </w:p>
    <w:p w:rsidR="00CB43FA" w:rsidRPr="005F0649" w:rsidRDefault="00CB43FA" w:rsidP="00CB43FA">
      <w:pPr>
        <w:spacing w:after="0" w:line="360" w:lineRule="auto"/>
        <w:rPr>
          <w:sz w:val="24"/>
          <w:szCs w:val="24"/>
        </w:rPr>
      </w:pPr>
    </w:p>
    <w:p w:rsidR="00CB43FA" w:rsidRPr="005F0649" w:rsidRDefault="00CB43FA" w:rsidP="00CB43FA">
      <w:pPr>
        <w:spacing w:after="0" w:line="360" w:lineRule="auto"/>
        <w:jc w:val="both"/>
        <w:rPr>
          <w:b/>
          <w:sz w:val="24"/>
          <w:szCs w:val="24"/>
        </w:rPr>
      </w:pPr>
      <w:r w:rsidRPr="005F0649">
        <w:rPr>
          <w:b/>
          <w:sz w:val="24"/>
          <w:szCs w:val="24"/>
        </w:rPr>
        <w:t>1. GİRİŞ</w:t>
      </w:r>
    </w:p>
    <w:p w:rsidR="00CB43FA" w:rsidRDefault="00CB43FA" w:rsidP="00CB43FA">
      <w:pPr>
        <w:spacing w:after="0" w:line="360" w:lineRule="auto"/>
        <w:jc w:val="both"/>
        <w:rPr>
          <w:sz w:val="24"/>
          <w:szCs w:val="24"/>
        </w:rPr>
      </w:pPr>
      <w:r w:rsidRPr="005F0649">
        <w:rPr>
          <w:sz w:val="24"/>
          <w:szCs w:val="24"/>
        </w:rPr>
        <w:t>Kendiliğinden yerleşen beton (KYB), kendi ağırlığı ile herhangi bir vibrasyon gerektirmeksizin ve ayrışmaya uğramadan kalıbı doldurabilen özellikteki beton olarak tanımlanabilir</w:t>
      </w:r>
      <w:r>
        <w:rPr>
          <w:sz w:val="24"/>
          <w:szCs w:val="24"/>
        </w:rPr>
        <w:t xml:space="preserve"> (Şekil1)</w:t>
      </w:r>
      <w:r w:rsidRPr="005F0649">
        <w:rPr>
          <w:sz w:val="24"/>
          <w:szCs w:val="24"/>
        </w:rPr>
        <w:t xml:space="preserve">. KYB </w:t>
      </w:r>
      <w:proofErr w:type="spellStart"/>
      <w:r w:rsidRPr="005F0649">
        <w:rPr>
          <w:sz w:val="24"/>
          <w:szCs w:val="24"/>
        </w:rPr>
        <w:t>nin</w:t>
      </w:r>
      <w:proofErr w:type="spellEnd"/>
      <w:r w:rsidRPr="005F0649">
        <w:rPr>
          <w:sz w:val="24"/>
          <w:szCs w:val="24"/>
        </w:rPr>
        <w:t xml:space="preserve"> en yaygın kullanım alanı donatıların çok yoğun olduğu dar kesitli ve vibratörlerin ulaşamadığı elemanların üretimidir. Yüksek dayanımlı ve boşluk oranı düşük beton imalatına imkân veren KYB özellikle hazır beton sektöründe, onarım-güçlendirme işlerinde, estetik kalıp tasarımlarında ve prefabrik yapı elemanlarının imalatında giderek daha fazla uygulama alanı bulmaktadır. Vibrasyon kullanımı gerektirmeyen KYB gürültü ve titreşime </w:t>
      </w:r>
      <w:proofErr w:type="spellStart"/>
      <w:r w:rsidRPr="005F0649">
        <w:rPr>
          <w:sz w:val="24"/>
          <w:szCs w:val="24"/>
        </w:rPr>
        <w:t>maruziyetin</w:t>
      </w:r>
      <w:proofErr w:type="spellEnd"/>
      <w:r w:rsidRPr="005F0649">
        <w:rPr>
          <w:sz w:val="24"/>
          <w:szCs w:val="24"/>
        </w:rPr>
        <w:t xml:space="preserve"> ortadan kaldırıldığı bir çalışma ortamı sağlamakla birlikte yerleşim bölgelerinde gece üretim yapılması gereken durumlarda avantaj sağlamaktadır.  KYB kullanımı işçiliği azaltırken yapım hızını da artırmaktadır. Bir yapıda döşeme ve düşey elemanların üretiminin geleneksel betonla üretime göre KYB kullanılması durumunda 1/5 oranında daha kısa sürede gerçekleşebileceği belirtilmiştir [1].  Süper </w:t>
      </w:r>
      <w:proofErr w:type="spellStart"/>
      <w:r w:rsidRPr="005F0649">
        <w:rPr>
          <w:sz w:val="24"/>
          <w:szCs w:val="24"/>
        </w:rPr>
        <w:t>akışkanlaştırıcı</w:t>
      </w:r>
      <w:proofErr w:type="spellEnd"/>
      <w:r w:rsidRPr="005F0649">
        <w:rPr>
          <w:sz w:val="24"/>
          <w:szCs w:val="24"/>
        </w:rPr>
        <w:t xml:space="preserve"> kimyasal katkılar kullanılarak üretilen KYB </w:t>
      </w:r>
      <w:proofErr w:type="spellStart"/>
      <w:r w:rsidRPr="005F0649">
        <w:rPr>
          <w:sz w:val="24"/>
          <w:szCs w:val="24"/>
        </w:rPr>
        <w:t>nin</w:t>
      </w:r>
      <w:proofErr w:type="spellEnd"/>
      <w:r w:rsidRPr="005F0649">
        <w:rPr>
          <w:sz w:val="24"/>
          <w:szCs w:val="24"/>
        </w:rPr>
        <w:t xml:space="preserve"> su geçirimsizliği sağlaması da tercih edilmesini sağla</w:t>
      </w:r>
      <w:r>
        <w:rPr>
          <w:sz w:val="24"/>
          <w:szCs w:val="24"/>
        </w:rPr>
        <w:t>yan önemli bir özelliktir [2].</w:t>
      </w:r>
    </w:p>
    <w:p w:rsidR="00CB43FA" w:rsidRPr="00405976" w:rsidRDefault="00CB43FA" w:rsidP="00CB43FA">
      <w:pPr>
        <w:spacing w:after="0" w:line="360" w:lineRule="auto"/>
        <w:jc w:val="both"/>
        <w:rPr>
          <w:sz w:val="16"/>
          <w:szCs w:val="16"/>
        </w:rPr>
      </w:pPr>
    </w:p>
    <w:p w:rsidR="00CB43FA" w:rsidRPr="005F0649" w:rsidRDefault="00CB43FA" w:rsidP="00CB43FA">
      <w:pPr>
        <w:spacing w:after="0" w:line="360" w:lineRule="auto"/>
        <w:jc w:val="center"/>
        <w:rPr>
          <w:sz w:val="24"/>
          <w:szCs w:val="24"/>
        </w:rPr>
      </w:pPr>
      <w:r w:rsidRPr="00F92C18">
        <w:rPr>
          <w:noProof/>
          <w:sz w:val="24"/>
          <w:szCs w:val="24"/>
          <w:lang w:eastAsia="tr-TR"/>
        </w:rPr>
        <w:drawing>
          <wp:inline distT="0" distB="0" distL="0" distR="0" wp14:anchorId="17750219" wp14:editId="7EDE4099">
            <wp:extent cx="4261449" cy="3195641"/>
            <wp:effectExtent l="0" t="0" r="635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710" cy="3199586"/>
                    </a:xfrm>
                    <a:prstGeom prst="rect">
                      <a:avLst/>
                    </a:prstGeom>
                    <a:noFill/>
                    <a:ln>
                      <a:noFill/>
                    </a:ln>
                  </pic:spPr>
                </pic:pic>
              </a:graphicData>
            </a:graphic>
          </wp:inline>
        </w:drawing>
      </w:r>
    </w:p>
    <w:p w:rsidR="00CB43FA" w:rsidRPr="00405976" w:rsidRDefault="00CB43FA" w:rsidP="00CB43FA">
      <w:pPr>
        <w:spacing w:after="0" w:line="360" w:lineRule="auto"/>
        <w:jc w:val="center"/>
        <w:rPr>
          <w:sz w:val="24"/>
          <w:szCs w:val="24"/>
        </w:rPr>
      </w:pPr>
      <w:r w:rsidRPr="00405976">
        <w:rPr>
          <w:sz w:val="24"/>
          <w:szCs w:val="24"/>
        </w:rPr>
        <w:t>Şekil 1. KYB Uygulaması</w:t>
      </w:r>
    </w:p>
    <w:p w:rsidR="00CB43FA" w:rsidRDefault="00CB43FA" w:rsidP="00CB43FA">
      <w:pPr>
        <w:spacing w:after="0" w:line="360" w:lineRule="auto"/>
        <w:jc w:val="both"/>
        <w:rPr>
          <w:b/>
          <w:sz w:val="24"/>
          <w:szCs w:val="24"/>
        </w:rPr>
      </w:pPr>
    </w:p>
    <w:p w:rsidR="00904DD6" w:rsidRDefault="00904DD6" w:rsidP="00CB43FA">
      <w:pPr>
        <w:spacing w:after="0" w:line="360" w:lineRule="auto"/>
        <w:jc w:val="both"/>
        <w:rPr>
          <w:b/>
          <w:sz w:val="24"/>
          <w:szCs w:val="24"/>
        </w:rPr>
      </w:pPr>
    </w:p>
    <w:p w:rsidR="00CB43FA" w:rsidRPr="005F0649" w:rsidRDefault="00CB43FA" w:rsidP="00CB43FA">
      <w:pPr>
        <w:spacing w:after="0" w:line="360" w:lineRule="auto"/>
        <w:jc w:val="both"/>
        <w:rPr>
          <w:b/>
          <w:sz w:val="24"/>
          <w:szCs w:val="24"/>
        </w:rPr>
      </w:pPr>
      <w:r w:rsidRPr="005F0649">
        <w:rPr>
          <w:b/>
          <w:sz w:val="24"/>
          <w:szCs w:val="24"/>
        </w:rPr>
        <w:lastRenderedPageBreak/>
        <w:t>2. KYB NİN TARİHCESİ</w:t>
      </w:r>
    </w:p>
    <w:p w:rsidR="00CB43FA" w:rsidRPr="005F0649" w:rsidRDefault="00CB43FA" w:rsidP="00CB43FA">
      <w:pPr>
        <w:spacing w:after="0" w:line="360" w:lineRule="auto"/>
        <w:jc w:val="both"/>
        <w:rPr>
          <w:sz w:val="24"/>
          <w:szCs w:val="24"/>
        </w:rPr>
      </w:pPr>
      <w:r w:rsidRPr="005F0649">
        <w:rPr>
          <w:sz w:val="24"/>
          <w:szCs w:val="24"/>
        </w:rPr>
        <w:t xml:space="preserve">1970’li yıllarda süper </w:t>
      </w:r>
      <w:proofErr w:type="spellStart"/>
      <w:r w:rsidRPr="005F0649">
        <w:rPr>
          <w:sz w:val="24"/>
          <w:szCs w:val="24"/>
        </w:rPr>
        <w:t>akışkanlaştırıcı</w:t>
      </w:r>
      <w:proofErr w:type="spellEnd"/>
      <w:r w:rsidRPr="005F0649">
        <w:rPr>
          <w:sz w:val="24"/>
          <w:szCs w:val="24"/>
        </w:rPr>
        <w:t xml:space="preserve"> kimyasal katkılar kullanılarak düşük su/çimento oranında betonun </w:t>
      </w:r>
      <w:proofErr w:type="spellStart"/>
      <w:r w:rsidRPr="005F0649">
        <w:rPr>
          <w:sz w:val="24"/>
          <w:szCs w:val="24"/>
        </w:rPr>
        <w:t>işlenebilirliğini</w:t>
      </w:r>
      <w:proofErr w:type="spellEnd"/>
      <w:r w:rsidRPr="005F0649">
        <w:rPr>
          <w:sz w:val="24"/>
          <w:szCs w:val="24"/>
        </w:rPr>
        <w:t xml:space="preserve"> arttıran tasarımlar yapılmıştır. 1986 yılında Tokyo Üniversitesi’nde Prof. Dr. </w:t>
      </w:r>
      <w:proofErr w:type="spellStart"/>
      <w:r w:rsidRPr="005F0649">
        <w:rPr>
          <w:sz w:val="24"/>
          <w:szCs w:val="24"/>
        </w:rPr>
        <w:t>Hajime</w:t>
      </w:r>
      <w:proofErr w:type="spellEnd"/>
      <w:r w:rsidRPr="005F0649">
        <w:rPr>
          <w:sz w:val="24"/>
          <w:szCs w:val="24"/>
        </w:rPr>
        <w:t xml:space="preserve"> </w:t>
      </w:r>
      <w:proofErr w:type="spellStart"/>
      <w:r w:rsidRPr="005F0649">
        <w:rPr>
          <w:sz w:val="24"/>
          <w:szCs w:val="24"/>
        </w:rPr>
        <w:t>Okamura</w:t>
      </w:r>
      <w:proofErr w:type="spellEnd"/>
      <w:r w:rsidRPr="005F0649">
        <w:rPr>
          <w:sz w:val="24"/>
          <w:szCs w:val="24"/>
        </w:rPr>
        <w:t xml:space="preserve"> tarafından kendiliğinden yayılabilen ve sıkışan beton üzerinde araştırmalar yapılmaya başlanmış ve böylece KYB tasarıma yönelik ilk adımlar Japonya’da atılmıştır. Kendiliğinden yerleşen betonun </w:t>
      </w:r>
      <w:proofErr w:type="spellStart"/>
      <w:r w:rsidRPr="005F0649">
        <w:rPr>
          <w:sz w:val="24"/>
          <w:szCs w:val="24"/>
        </w:rPr>
        <w:t>işlenebilirliğinin</w:t>
      </w:r>
      <w:proofErr w:type="spellEnd"/>
      <w:r w:rsidRPr="005F0649">
        <w:rPr>
          <w:sz w:val="24"/>
          <w:szCs w:val="24"/>
        </w:rPr>
        <w:t xml:space="preserve"> geliştirilmesi üzerine çalışmalar yine Tokyo Üniversitesinde </w:t>
      </w:r>
      <w:proofErr w:type="spellStart"/>
      <w:r w:rsidRPr="005F0649">
        <w:rPr>
          <w:sz w:val="24"/>
          <w:szCs w:val="24"/>
        </w:rPr>
        <w:t>Ozawa</w:t>
      </w:r>
      <w:proofErr w:type="spellEnd"/>
      <w:r w:rsidRPr="005F0649">
        <w:rPr>
          <w:sz w:val="24"/>
          <w:szCs w:val="24"/>
        </w:rPr>
        <w:t xml:space="preserve"> ve </w:t>
      </w:r>
      <w:proofErr w:type="spellStart"/>
      <w:r w:rsidRPr="005F0649">
        <w:rPr>
          <w:sz w:val="24"/>
          <w:szCs w:val="24"/>
        </w:rPr>
        <w:t>Maekawa</w:t>
      </w:r>
      <w:proofErr w:type="spellEnd"/>
      <w:r w:rsidRPr="005F0649">
        <w:rPr>
          <w:sz w:val="24"/>
          <w:szCs w:val="24"/>
        </w:rPr>
        <w:t xml:space="preserve"> tarafından sürdürülmüştür. 1990’lı yıllarda Avrupa da 2000 sonrasında da ABD de kullanımı yaygınlaşmıştır [3]. KYB için ilk yerel standart ise Japonya da 1995 yılında yayınlanmıştır. Kendiliğinden yerleşen betonun kullanımını arttırmak amacıyla 2005 yılında, Uluslararası Prefabrike Beton Üreticileri Birliği (BIBM), Avrupa Çimento Birliği (CEMBUREU), Avrupa Hazır Beton Birliği (ERMCO), Avrupa Beton Katkı Üreticileri Federasyonu (EFCA) ve Özel Yapı Kimyasalları ve Beton Sistemleri Avrupa Federasyonu (EFNARC) birleşerek ortak bir şartname hazırlamışlardır [4].</w:t>
      </w:r>
    </w:p>
    <w:p w:rsidR="00CB43FA" w:rsidRPr="005F0649" w:rsidRDefault="00CB43FA" w:rsidP="00CB43FA">
      <w:pPr>
        <w:spacing w:after="0" w:line="360" w:lineRule="auto"/>
        <w:jc w:val="both"/>
        <w:rPr>
          <w:sz w:val="24"/>
          <w:szCs w:val="24"/>
        </w:rPr>
      </w:pPr>
    </w:p>
    <w:p w:rsidR="00CB43FA" w:rsidRPr="005F0649" w:rsidRDefault="00CB43FA" w:rsidP="00CB43FA">
      <w:pPr>
        <w:spacing w:after="0" w:line="360" w:lineRule="auto"/>
        <w:jc w:val="both"/>
        <w:rPr>
          <w:b/>
          <w:sz w:val="24"/>
          <w:szCs w:val="24"/>
        </w:rPr>
      </w:pPr>
      <w:r w:rsidRPr="005F0649">
        <w:rPr>
          <w:b/>
          <w:sz w:val="24"/>
          <w:szCs w:val="24"/>
        </w:rPr>
        <w:t>3. KYB ÜRETİMİNDE MALZEME ÖZELLİKLERİ</w:t>
      </w:r>
    </w:p>
    <w:p w:rsidR="00CB43FA" w:rsidRDefault="00CB43FA" w:rsidP="00CB43FA">
      <w:pPr>
        <w:spacing w:after="0" w:line="360" w:lineRule="auto"/>
        <w:jc w:val="both"/>
        <w:rPr>
          <w:sz w:val="24"/>
          <w:szCs w:val="24"/>
        </w:rPr>
      </w:pPr>
      <w:r w:rsidRPr="005F0649">
        <w:rPr>
          <w:sz w:val="24"/>
          <w:szCs w:val="24"/>
        </w:rPr>
        <w:t xml:space="preserve">KYB </w:t>
      </w:r>
      <w:proofErr w:type="spellStart"/>
      <w:r w:rsidRPr="005F0649">
        <w:rPr>
          <w:sz w:val="24"/>
          <w:szCs w:val="24"/>
        </w:rPr>
        <w:t>nin</w:t>
      </w:r>
      <w:proofErr w:type="spellEnd"/>
      <w:r w:rsidRPr="005F0649">
        <w:rPr>
          <w:sz w:val="24"/>
          <w:szCs w:val="24"/>
        </w:rPr>
        <w:t xml:space="preserve"> üstün davranış özelliklerini sağlayabilmek için (i) yüksek akıcılıkta olması, (ii) yüksek ayrışma direnci ve (iii) şekil değiştirme yete</w:t>
      </w:r>
      <w:r>
        <w:rPr>
          <w:sz w:val="24"/>
          <w:szCs w:val="24"/>
        </w:rPr>
        <w:t xml:space="preserve">neğine sahip olması gereklidir. </w:t>
      </w:r>
      <w:r w:rsidRPr="005F0649">
        <w:rPr>
          <w:sz w:val="24"/>
          <w:szCs w:val="24"/>
        </w:rPr>
        <w:t xml:space="preserve">Yüksek akıcılık, süper </w:t>
      </w:r>
      <w:proofErr w:type="spellStart"/>
      <w:r w:rsidRPr="005F0649">
        <w:rPr>
          <w:sz w:val="24"/>
          <w:szCs w:val="24"/>
        </w:rPr>
        <w:t>akışkanlaştırıcı</w:t>
      </w:r>
      <w:proofErr w:type="spellEnd"/>
      <w:r w:rsidRPr="005F0649">
        <w:rPr>
          <w:sz w:val="24"/>
          <w:szCs w:val="24"/>
        </w:rPr>
        <w:t xml:space="preserve"> kimyasal katkılar yardımı ile sağlanırken betonun ayrışma direnci ince malzeme miktarını yüksek tutarak ve/veya viskozite artırıcı katkı maddeleri kullanılarak gerçekleşmektedir. Bu katkılar sayesinde hem betonda akışkanlık sağlanmakta, hem de homojen bir çimento dağılımı oluşturarak </w:t>
      </w:r>
      <w:proofErr w:type="spellStart"/>
      <w:r w:rsidRPr="005F0649">
        <w:rPr>
          <w:sz w:val="24"/>
          <w:szCs w:val="24"/>
        </w:rPr>
        <w:t>segrega</w:t>
      </w:r>
      <w:r>
        <w:rPr>
          <w:sz w:val="24"/>
          <w:szCs w:val="24"/>
        </w:rPr>
        <w:t>syonun</w:t>
      </w:r>
      <w:proofErr w:type="spellEnd"/>
      <w:r>
        <w:rPr>
          <w:sz w:val="24"/>
          <w:szCs w:val="24"/>
        </w:rPr>
        <w:t xml:space="preserve"> oluşmasını önlemektedir (Şekil 2). </w:t>
      </w:r>
    </w:p>
    <w:p w:rsidR="00CB43FA" w:rsidRDefault="00CB43FA" w:rsidP="00CB43FA">
      <w:pPr>
        <w:spacing w:after="0" w:line="360" w:lineRule="auto"/>
        <w:jc w:val="both"/>
        <w:rPr>
          <w:sz w:val="24"/>
          <w:szCs w:val="24"/>
        </w:rPr>
      </w:pPr>
    </w:p>
    <w:p w:rsidR="00CB43FA" w:rsidRDefault="00CB43FA" w:rsidP="00CB43FA">
      <w:pPr>
        <w:spacing w:after="0" w:line="360" w:lineRule="auto"/>
        <w:jc w:val="center"/>
        <w:rPr>
          <w:sz w:val="24"/>
          <w:szCs w:val="24"/>
        </w:rPr>
      </w:pPr>
      <w:r w:rsidRPr="00977CD8">
        <w:rPr>
          <w:noProof/>
          <w:sz w:val="24"/>
          <w:szCs w:val="24"/>
          <w:lang w:eastAsia="tr-TR"/>
        </w:rPr>
        <w:drawing>
          <wp:inline distT="0" distB="0" distL="0" distR="0" wp14:anchorId="2F612907" wp14:editId="3D6FC1F1">
            <wp:extent cx="2694960" cy="2165949"/>
            <wp:effectExtent l="0" t="0" r="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3355" cy="2172696"/>
                    </a:xfrm>
                    <a:prstGeom prst="rect">
                      <a:avLst/>
                    </a:prstGeom>
                    <a:noFill/>
                    <a:ln>
                      <a:noFill/>
                    </a:ln>
                  </pic:spPr>
                </pic:pic>
              </a:graphicData>
            </a:graphic>
          </wp:inline>
        </w:drawing>
      </w:r>
      <w:r w:rsidRPr="00977CD8">
        <w:rPr>
          <w:noProof/>
          <w:sz w:val="24"/>
          <w:szCs w:val="24"/>
          <w:lang w:eastAsia="tr-TR"/>
        </w:rPr>
        <w:drawing>
          <wp:inline distT="0" distB="0" distL="0" distR="0" wp14:anchorId="03701093" wp14:editId="7D387898">
            <wp:extent cx="2664000" cy="2163600"/>
            <wp:effectExtent l="0" t="0" r="3175"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4000" cy="2163600"/>
                    </a:xfrm>
                    <a:prstGeom prst="rect">
                      <a:avLst/>
                    </a:prstGeom>
                    <a:noFill/>
                    <a:ln>
                      <a:noFill/>
                    </a:ln>
                  </pic:spPr>
                </pic:pic>
              </a:graphicData>
            </a:graphic>
          </wp:inline>
        </w:drawing>
      </w:r>
    </w:p>
    <w:p w:rsidR="00CB43FA" w:rsidRDefault="00CB43FA" w:rsidP="00CB43FA">
      <w:pPr>
        <w:pStyle w:val="ListeParagraf"/>
        <w:numPr>
          <w:ilvl w:val="0"/>
          <w:numId w:val="2"/>
        </w:numPr>
        <w:spacing w:after="0" w:line="360" w:lineRule="auto"/>
        <w:ind w:left="993" w:hanging="284"/>
        <w:jc w:val="both"/>
        <w:rPr>
          <w:sz w:val="24"/>
          <w:szCs w:val="24"/>
        </w:rPr>
      </w:pPr>
      <w:r>
        <w:rPr>
          <w:sz w:val="24"/>
          <w:szCs w:val="24"/>
        </w:rPr>
        <w:t>Normal betonla üretilmiş perde</w:t>
      </w:r>
      <w:r>
        <w:rPr>
          <w:sz w:val="24"/>
          <w:szCs w:val="24"/>
        </w:rPr>
        <w:tab/>
      </w:r>
      <w:r>
        <w:rPr>
          <w:sz w:val="24"/>
          <w:szCs w:val="24"/>
        </w:rPr>
        <w:tab/>
        <w:t xml:space="preserve">       (b) KYB ile üretilmiş perde</w:t>
      </w:r>
    </w:p>
    <w:p w:rsidR="00CB43FA" w:rsidRPr="00977CD8" w:rsidRDefault="00CB43FA" w:rsidP="00CB43FA">
      <w:pPr>
        <w:pStyle w:val="ListeParagraf"/>
        <w:spacing w:after="0" w:line="360" w:lineRule="auto"/>
        <w:ind w:left="0"/>
        <w:jc w:val="center"/>
        <w:rPr>
          <w:sz w:val="24"/>
          <w:szCs w:val="24"/>
        </w:rPr>
      </w:pPr>
      <w:r>
        <w:rPr>
          <w:sz w:val="24"/>
          <w:szCs w:val="24"/>
        </w:rPr>
        <w:t>Şekil 2. Ayrışmaya karşı dirençte normal beton ve KYB karşılaştırması</w:t>
      </w:r>
    </w:p>
    <w:p w:rsidR="00CB43FA" w:rsidRPr="005F0649" w:rsidRDefault="00CB43FA" w:rsidP="00CB43FA">
      <w:pPr>
        <w:spacing w:after="0" w:line="360" w:lineRule="auto"/>
        <w:jc w:val="both"/>
        <w:rPr>
          <w:sz w:val="24"/>
          <w:szCs w:val="24"/>
        </w:rPr>
      </w:pPr>
      <w:r w:rsidRPr="005F0649">
        <w:rPr>
          <w:sz w:val="24"/>
          <w:szCs w:val="24"/>
        </w:rPr>
        <w:lastRenderedPageBreak/>
        <w:t xml:space="preserve">Betonun kolayca şekil değiştirebilmesi için kayma eşiğinin küçük olması gerekir. Bu amaçla çimento hamuru miktarı arttırılabilir. Bunun sonucu betonun şekil değiştirme yeteneği artar. KYB </w:t>
      </w:r>
      <w:proofErr w:type="spellStart"/>
      <w:r w:rsidRPr="005F0649">
        <w:rPr>
          <w:sz w:val="24"/>
          <w:szCs w:val="24"/>
        </w:rPr>
        <w:t>lerde</w:t>
      </w:r>
      <w:proofErr w:type="spellEnd"/>
      <w:r w:rsidRPr="005F0649">
        <w:rPr>
          <w:sz w:val="24"/>
          <w:szCs w:val="24"/>
        </w:rPr>
        <w:t xml:space="preserve"> kullanılan iri agrega hacmi toplam hacmin %50 sini geçmeyecek şekilde ayarlanarak ve en büyük tane boyutu </w:t>
      </w:r>
      <w:proofErr w:type="spellStart"/>
      <w:r w:rsidRPr="005F0649">
        <w:rPr>
          <w:sz w:val="24"/>
          <w:szCs w:val="24"/>
        </w:rPr>
        <w:t>D</w:t>
      </w:r>
      <w:r w:rsidRPr="00D1495E">
        <w:rPr>
          <w:sz w:val="24"/>
          <w:szCs w:val="24"/>
          <w:vertAlign w:val="subscript"/>
        </w:rPr>
        <w:t>max</w:t>
      </w:r>
      <w:proofErr w:type="spellEnd"/>
      <w:r w:rsidRPr="005F0649">
        <w:rPr>
          <w:sz w:val="24"/>
          <w:szCs w:val="24"/>
        </w:rPr>
        <w:t xml:space="preserve"> &lt; 16 mm olarak seçilerek; ayrıca </w:t>
      </w:r>
      <w:proofErr w:type="spellStart"/>
      <w:r w:rsidRPr="005F0649">
        <w:rPr>
          <w:sz w:val="24"/>
          <w:szCs w:val="24"/>
        </w:rPr>
        <w:t>polikarboksilat</w:t>
      </w:r>
      <w:proofErr w:type="spellEnd"/>
      <w:r w:rsidRPr="005F0649">
        <w:rPr>
          <w:sz w:val="24"/>
          <w:szCs w:val="24"/>
        </w:rPr>
        <w:t xml:space="preserve"> </w:t>
      </w:r>
      <w:proofErr w:type="gramStart"/>
      <w:r w:rsidRPr="005F0649">
        <w:rPr>
          <w:sz w:val="24"/>
          <w:szCs w:val="24"/>
        </w:rPr>
        <w:t>bazlı</w:t>
      </w:r>
      <w:proofErr w:type="gramEnd"/>
      <w:r w:rsidRPr="005F0649">
        <w:rPr>
          <w:sz w:val="24"/>
          <w:szCs w:val="24"/>
        </w:rPr>
        <w:t xml:space="preserve"> kimyasal katkılar sağlanarak şekil değiştirebilme özellikleri arttırılmaktadır.</w:t>
      </w:r>
    </w:p>
    <w:p w:rsidR="00CB43FA" w:rsidRPr="005F0649" w:rsidRDefault="00CB43FA" w:rsidP="00CB43FA">
      <w:pPr>
        <w:spacing w:after="0" w:line="360" w:lineRule="auto"/>
        <w:jc w:val="both"/>
        <w:rPr>
          <w:sz w:val="24"/>
          <w:szCs w:val="24"/>
        </w:rPr>
      </w:pPr>
    </w:p>
    <w:p w:rsidR="00CB43FA" w:rsidRPr="005F0649" w:rsidRDefault="00CB43FA" w:rsidP="00CB43FA">
      <w:pPr>
        <w:spacing w:after="0" w:line="360" w:lineRule="auto"/>
        <w:jc w:val="both"/>
        <w:rPr>
          <w:color w:val="000000"/>
          <w:sz w:val="24"/>
          <w:szCs w:val="24"/>
        </w:rPr>
      </w:pPr>
      <w:r w:rsidRPr="005F0649">
        <w:rPr>
          <w:color w:val="000000"/>
          <w:sz w:val="24"/>
          <w:szCs w:val="24"/>
        </w:rPr>
        <w:t xml:space="preserve">Geleneksel betonda kullanılan Normal </w:t>
      </w:r>
      <w:proofErr w:type="spellStart"/>
      <w:r w:rsidRPr="005F0649">
        <w:rPr>
          <w:color w:val="000000"/>
          <w:sz w:val="24"/>
          <w:szCs w:val="24"/>
        </w:rPr>
        <w:t>Portland</w:t>
      </w:r>
      <w:proofErr w:type="spellEnd"/>
      <w:r w:rsidRPr="005F0649">
        <w:rPr>
          <w:color w:val="000000"/>
          <w:sz w:val="24"/>
          <w:szCs w:val="24"/>
        </w:rPr>
        <w:t xml:space="preserve"> Çimentoları KYB üretiminde de kullanılabilir. Ancak bazı çimentolarla KYB üretimi daha başarılı olabilmektedir. Bu konuda yapılan bir çalışmada [5] </w:t>
      </w:r>
      <w:r>
        <w:rPr>
          <w:color w:val="000000"/>
          <w:sz w:val="24"/>
          <w:szCs w:val="24"/>
        </w:rPr>
        <w:t>PÇ</w:t>
      </w:r>
      <w:r w:rsidRPr="005F0649">
        <w:rPr>
          <w:color w:val="000000"/>
          <w:sz w:val="24"/>
          <w:szCs w:val="24"/>
        </w:rPr>
        <w:t xml:space="preserve"> 32,5 çimentolarının kendiliğinden yerleşen beton katkılarının ilk kuşak türleri ile uyumsuzluk gösterdiği görülmüştür. Ancak bu katkılar üzerinde çok hızlı gelişmeler gerçekleşmekte ve bu uyum sorunu azaltılmaktadır. Süper </w:t>
      </w:r>
      <w:proofErr w:type="spellStart"/>
      <w:r w:rsidRPr="005F0649">
        <w:rPr>
          <w:color w:val="000000"/>
          <w:sz w:val="24"/>
          <w:szCs w:val="24"/>
        </w:rPr>
        <w:t>akışkanlaştırıcı</w:t>
      </w:r>
      <w:proofErr w:type="spellEnd"/>
      <w:r w:rsidRPr="005F0649">
        <w:rPr>
          <w:color w:val="000000"/>
          <w:sz w:val="24"/>
          <w:szCs w:val="24"/>
        </w:rPr>
        <w:t xml:space="preserve"> olarak yüksek oranda su kesici özelliğe sahip ve molekül ağırlığı optimize edilmiş bir kimyasal katkı kullanılabilir. Bu amaçla </w:t>
      </w:r>
      <w:proofErr w:type="spellStart"/>
      <w:r w:rsidRPr="005F0649">
        <w:rPr>
          <w:color w:val="000000"/>
          <w:sz w:val="24"/>
          <w:szCs w:val="24"/>
        </w:rPr>
        <w:t>polikarboksilat</w:t>
      </w:r>
      <w:proofErr w:type="spellEnd"/>
      <w:r w:rsidRPr="005F0649">
        <w:rPr>
          <w:color w:val="000000"/>
          <w:sz w:val="24"/>
          <w:szCs w:val="24"/>
        </w:rPr>
        <w:t xml:space="preserve"> veya naftalin esaslı polimerler yaygın kullanılan katkılardır [6]. İnce madde olarak 100 mikrondan ince taneler düşünülmelidir. Bu amaçla uçucu kül, taş unu, cüruf (öğütülmüş), silis dumanı kullanılabilir [7].</w:t>
      </w:r>
    </w:p>
    <w:p w:rsidR="00CB43FA" w:rsidRPr="005F0649" w:rsidRDefault="00CB43FA" w:rsidP="00CB43FA">
      <w:pPr>
        <w:spacing w:after="0" w:line="360" w:lineRule="auto"/>
        <w:jc w:val="both"/>
        <w:rPr>
          <w:color w:val="000000"/>
          <w:sz w:val="24"/>
          <w:szCs w:val="24"/>
        </w:rPr>
      </w:pPr>
    </w:p>
    <w:p w:rsidR="00CB43FA" w:rsidRPr="005F0649" w:rsidRDefault="00CB43FA" w:rsidP="00CB43FA">
      <w:pPr>
        <w:spacing w:after="0" w:line="360" w:lineRule="auto"/>
        <w:jc w:val="both"/>
        <w:rPr>
          <w:color w:val="000000"/>
          <w:sz w:val="24"/>
          <w:szCs w:val="24"/>
        </w:rPr>
      </w:pPr>
      <w:r w:rsidRPr="005F0649">
        <w:rPr>
          <w:color w:val="000000"/>
          <w:sz w:val="24"/>
          <w:szCs w:val="24"/>
        </w:rPr>
        <w:t xml:space="preserve">KYB </w:t>
      </w:r>
      <w:proofErr w:type="spellStart"/>
      <w:r w:rsidRPr="005F0649">
        <w:rPr>
          <w:color w:val="000000"/>
          <w:sz w:val="24"/>
          <w:szCs w:val="24"/>
        </w:rPr>
        <w:t>ların</w:t>
      </w:r>
      <w:proofErr w:type="spellEnd"/>
      <w:r w:rsidRPr="005F0649">
        <w:rPr>
          <w:color w:val="000000"/>
          <w:sz w:val="24"/>
          <w:szCs w:val="24"/>
        </w:rPr>
        <w:t xml:space="preserve"> ayrışma direnci viskozite artırıcı katkılar (VAK) ile de artırılabilir. Bu maddeler taze betonun </w:t>
      </w:r>
      <w:proofErr w:type="spellStart"/>
      <w:r w:rsidRPr="005F0649">
        <w:rPr>
          <w:color w:val="000000"/>
          <w:sz w:val="24"/>
          <w:szCs w:val="24"/>
        </w:rPr>
        <w:t>vizkozitesini</w:t>
      </w:r>
      <w:proofErr w:type="spellEnd"/>
      <w:r w:rsidRPr="005F0649">
        <w:rPr>
          <w:color w:val="000000"/>
          <w:sz w:val="24"/>
          <w:szCs w:val="24"/>
        </w:rPr>
        <w:t xml:space="preserve"> artırarak ayrışmayı (terleme </w:t>
      </w:r>
      <w:proofErr w:type="gramStart"/>
      <w:r w:rsidRPr="005F0649">
        <w:rPr>
          <w:color w:val="000000"/>
          <w:sz w:val="24"/>
          <w:szCs w:val="24"/>
        </w:rPr>
        <w:t>dahil</w:t>
      </w:r>
      <w:proofErr w:type="gramEnd"/>
      <w:r w:rsidRPr="005F0649">
        <w:rPr>
          <w:color w:val="000000"/>
          <w:sz w:val="24"/>
          <w:szCs w:val="24"/>
        </w:rPr>
        <w:t xml:space="preserve">) azaltan, betonun kararlılığının bozulmamasını sağlayan ve agreganın çimento hamuru içinde askıda kalmasını gerçekleştiren maddelerdir. VAK </w:t>
      </w:r>
      <w:proofErr w:type="spellStart"/>
      <w:r w:rsidRPr="005F0649">
        <w:rPr>
          <w:color w:val="000000"/>
          <w:sz w:val="24"/>
          <w:szCs w:val="24"/>
        </w:rPr>
        <w:t>lar</w:t>
      </w:r>
      <w:proofErr w:type="spellEnd"/>
      <w:r w:rsidRPr="005F0649">
        <w:rPr>
          <w:color w:val="000000"/>
          <w:sz w:val="24"/>
          <w:szCs w:val="24"/>
        </w:rPr>
        <w:t xml:space="preserve"> nişasta ve doğal zamk (sakız) gibi doğal, ayrışmış nişasta, selüloz eter türevleri (</w:t>
      </w:r>
      <w:proofErr w:type="spellStart"/>
      <w:r w:rsidRPr="005F0649">
        <w:rPr>
          <w:color w:val="000000"/>
          <w:sz w:val="24"/>
          <w:szCs w:val="24"/>
        </w:rPr>
        <w:t>hidroksipropil</w:t>
      </w:r>
      <w:proofErr w:type="spellEnd"/>
      <w:r w:rsidRPr="005F0649">
        <w:rPr>
          <w:color w:val="000000"/>
          <w:sz w:val="24"/>
          <w:szCs w:val="24"/>
        </w:rPr>
        <w:t xml:space="preserve"> metil selüloz gibi) yarı sentetik, etilen kökenli (polietilen oksit gibi) ve </w:t>
      </w:r>
      <w:proofErr w:type="spellStart"/>
      <w:r w:rsidRPr="005F0649">
        <w:rPr>
          <w:color w:val="000000"/>
          <w:sz w:val="24"/>
          <w:szCs w:val="24"/>
        </w:rPr>
        <w:t>vinil</w:t>
      </w:r>
      <w:proofErr w:type="spellEnd"/>
      <w:r w:rsidRPr="005F0649">
        <w:rPr>
          <w:color w:val="000000"/>
          <w:sz w:val="24"/>
          <w:szCs w:val="24"/>
        </w:rPr>
        <w:t xml:space="preserve"> kökenli (</w:t>
      </w:r>
      <w:proofErr w:type="spellStart"/>
      <w:r w:rsidRPr="005F0649">
        <w:rPr>
          <w:color w:val="000000"/>
          <w:sz w:val="24"/>
          <w:szCs w:val="24"/>
        </w:rPr>
        <w:t>polivinil</w:t>
      </w:r>
      <w:proofErr w:type="spellEnd"/>
      <w:r w:rsidRPr="005F0649">
        <w:rPr>
          <w:color w:val="000000"/>
          <w:sz w:val="24"/>
          <w:szCs w:val="24"/>
        </w:rPr>
        <w:t xml:space="preserve"> alkol gibi) sentetik polimerler olabilirler.</w:t>
      </w:r>
    </w:p>
    <w:p w:rsidR="00CB43FA" w:rsidRPr="005F0649" w:rsidRDefault="00CB43FA" w:rsidP="00CB43FA">
      <w:pPr>
        <w:spacing w:after="0" w:line="360" w:lineRule="auto"/>
        <w:jc w:val="both"/>
        <w:rPr>
          <w:b/>
          <w:sz w:val="24"/>
          <w:szCs w:val="24"/>
        </w:rPr>
      </w:pPr>
    </w:p>
    <w:p w:rsidR="00CB43FA" w:rsidRPr="005F0649" w:rsidRDefault="00CB43FA" w:rsidP="00CB43FA">
      <w:pPr>
        <w:spacing w:after="0" w:line="360" w:lineRule="auto"/>
        <w:jc w:val="both"/>
        <w:rPr>
          <w:b/>
          <w:sz w:val="24"/>
          <w:szCs w:val="24"/>
        </w:rPr>
      </w:pPr>
      <w:r w:rsidRPr="005F0649">
        <w:rPr>
          <w:b/>
          <w:sz w:val="24"/>
          <w:szCs w:val="24"/>
        </w:rPr>
        <w:t>4. KYB TASARIM İLKELERİ</w:t>
      </w:r>
    </w:p>
    <w:p w:rsidR="00CB43FA" w:rsidRPr="005F0649" w:rsidRDefault="00CB43FA" w:rsidP="00CB43FA">
      <w:pPr>
        <w:spacing w:after="0" w:line="360" w:lineRule="auto"/>
        <w:jc w:val="both"/>
        <w:rPr>
          <w:sz w:val="24"/>
          <w:szCs w:val="24"/>
        </w:rPr>
      </w:pPr>
      <w:r w:rsidRPr="005F0649">
        <w:rPr>
          <w:sz w:val="24"/>
          <w:szCs w:val="24"/>
        </w:rPr>
        <w:t xml:space="preserve">KYB </w:t>
      </w:r>
      <w:proofErr w:type="spellStart"/>
      <w:r w:rsidRPr="005F0649">
        <w:rPr>
          <w:sz w:val="24"/>
          <w:szCs w:val="24"/>
        </w:rPr>
        <w:t>nin</w:t>
      </w:r>
      <w:proofErr w:type="spellEnd"/>
      <w:r w:rsidRPr="005F0649">
        <w:rPr>
          <w:sz w:val="24"/>
          <w:szCs w:val="24"/>
        </w:rPr>
        <w:t xml:space="preserve"> iyi bir performans sağlaması için gereken nitelikler </w:t>
      </w:r>
      <w:r>
        <w:rPr>
          <w:sz w:val="24"/>
          <w:szCs w:val="24"/>
        </w:rPr>
        <w:t>Şekil 3</w:t>
      </w:r>
      <w:r w:rsidRPr="005F0649">
        <w:rPr>
          <w:sz w:val="24"/>
          <w:szCs w:val="24"/>
        </w:rPr>
        <w:t xml:space="preserve"> de gösterilmektedir. Sınırlı iri agrega içeriği agrega tanelerinin çarpışmasını azaltmakta, geçiş yeteneği sağlamakta ve geri kalan çimento hamuru fazı hacmini arttırmakta; düşük su/bağlayıcı oranı ve süper </w:t>
      </w:r>
      <w:proofErr w:type="spellStart"/>
      <w:r w:rsidRPr="005F0649">
        <w:rPr>
          <w:sz w:val="24"/>
          <w:szCs w:val="24"/>
        </w:rPr>
        <w:t>akışkanlaştırıcı</w:t>
      </w:r>
      <w:proofErr w:type="spellEnd"/>
      <w:r w:rsidRPr="005F0649">
        <w:rPr>
          <w:sz w:val="24"/>
          <w:szCs w:val="24"/>
        </w:rPr>
        <w:t xml:space="preserve"> katkı ise akıcılığı ve ayrışma direncini sağlamaktadır.</w:t>
      </w:r>
      <w:r>
        <w:rPr>
          <w:sz w:val="24"/>
          <w:szCs w:val="24"/>
        </w:rPr>
        <w:t xml:space="preserve"> </w:t>
      </w:r>
      <w:r w:rsidRPr="005F0649">
        <w:rPr>
          <w:sz w:val="24"/>
          <w:szCs w:val="24"/>
        </w:rPr>
        <w:t>Ülkeler bazında, değişik uygulama alanlarına yönelik çok farklı tasarım yaklaşımları bulunmaktadır. Deneyimler başarılı KYB üretmek için bir takım limitler oluşmasına imkân vermiştir. Aşağıdaki tüm terimler hacimseldir [8].</w:t>
      </w:r>
    </w:p>
    <w:p w:rsidR="00CB43FA" w:rsidRPr="005F0649" w:rsidRDefault="00CB43FA" w:rsidP="00CB43FA">
      <w:pPr>
        <w:spacing w:after="0" w:line="360" w:lineRule="auto"/>
        <w:jc w:val="center"/>
        <w:rPr>
          <w:b/>
          <w:sz w:val="24"/>
          <w:szCs w:val="24"/>
        </w:rPr>
      </w:pPr>
      <w:r w:rsidRPr="005F0649">
        <w:rPr>
          <w:noProof/>
          <w:lang w:eastAsia="tr-TR"/>
        </w:rPr>
        <w:lastRenderedPageBreak/>
        <w:drawing>
          <wp:inline distT="0" distB="0" distL="0" distR="0" wp14:anchorId="7A774AF6" wp14:editId="4D83C75D">
            <wp:extent cx="4577787" cy="292435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00" t="13099" r="17180" b="14167"/>
                    <a:stretch/>
                  </pic:blipFill>
                  <pic:spPr bwMode="auto">
                    <a:xfrm>
                      <a:off x="0" y="0"/>
                      <a:ext cx="4591134" cy="2932882"/>
                    </a:xfrm>
                    <a:prstGeom prst="rect">
                      <a:avLst/>
                    </a:prstGeom>
                    <a:ln>
                      <a:noFill/>
                    </a:ln>
                    <a:extLst>
                      <a:ext uri="{53640926-AAD7-44D8-BBD7-CCE9431645EC}">
                        <a14:shadowObscured xmlns:a14="http://schemas.microsoft.com/office/drawing/2010/main"/>
                      </a:ext>
                    </a:extLst>
                  </pic:spPr>
                </pic:pic>
              </a:graphicData>
            </a:graphic>
          </wp:inline>
        </w:drawing>
      </w:r>
    </w:p>
    <w:p w:rsidR="00CB43FA" w:rsidRPr="005F0649" w:rsidRDefault="00CB43FA" w:rsidP="00CB43FA">
      <w:pPr>
        <w:spacing w:after="0" w:line="360" w:lineRule="auto"/>
        <w:jc w:val="center"/>
        <w:rPr>
          <w:sz w:val="24"/>
          <w:szCs w:val="24"/>
        </w:rPr>
      </w:pPr>
      <w:r w:rsidRPr="005F0649">
        <w:rPr>
          <w:sz w:val="24"/>
          <w:szCs w:val="24"/>
        </w:rPr>
        <w:t xml:space="preserve">Şekil </w:t>
      </w:r>
      <w:r>
        <w:rPr>
          <w:sz w:val="24"/>
          <w:szCs w:val="24"/>
        </w:rPr>
        <w:t>3</w:t>
      </w:r>
      <w:r w:rsidRPr="005F0649">
        <w:rPr>
          <w:sz w:val="24"/>
          <w:szCs w:val="24"/>
        </w:rPr>
        <w:t>. KYB nitelikleri</w:t>
      </w:r>
    </w:p>
    <w:p w:rsidR="00CB43FA" w:rsidRDefault="00CB43FA" w:rsidP="00CB43FA">
      <w:pPr>
        <w:spacing w:after="0" w:line="360" w:lineRule="auto"/>
        <w:jc w:val="both"/>
        <w:rPr>
          <w:sz w:val="24"/>
          <w:szCs w:val="24"/>
        </w:rPr>
      </w:pPr>
      <w:r w:rsidRPr="005F0649">
        <w:rPr>
          <w:rFonts w:ascii="Arial" w:hAnsi="Arial" w:cs="Arial"/>
          <w:sz w:val="24"/>
          <w:szCs w:val="24"/>
        </w:rPr>
        <w:t>■</w:t>
      </w:r>
      <w:r w:rsidRPr="005F0649">
        <w:rPr>
          <w:sz w:val="24"/>
          <w:szCs w:val="24"/>
        </w:rPr>
        <w:t xml:space="preserve"> Beton hacminin % 30-34</w:t>
      </w:r>
      <w:r w:rsidRPr="005F0649">
        <w:rPr>
          <w:rFonts w:cs="Calibri"/>
          <w:sz w:val="24"/>
          <w:szCs w:val="24"/>
        </w:rPr>
        <w:t>’ü</w:t>
      </w:r>
      <w:r w:rsidRPr="005F0649">
        <w:rPr>
          <w:sz w:val="24"/>
          <w:szCs w:val="24"/>
        </w:rPr>
        <w:t xml:space="preserve"> iri agrega hacmidir. Bu de</w:t>
      </w:r>
      <w:r w:rsidRPr="005F0649">
        <w:rPr>
          <w:rFonts w:cs="Calibri"/>
          <w:sz w:val="24"/>
          <w:szCs w:val="24"/>
        </w:rPr>
        <w:t>ğ</w:t>
      </w:r>
      <w:r w:rsidRPr="005F0649">
        <w:rPr>
          <w:sz w:val="24"/>
          <w:szCs w:val="24"/>
        </w:rPr>
        <w:t>erler, normal işlenebilir bir beton için geçerli olan değerlerden daha azdır.</w:t>
      </w:r>
    </w:p>
    <w:p w:rsidR="00CB43FA" w:rsidRPr="005F0649" w:rsidRDefault="00CB43FA" w:rsidP="00CB43FA">
      <w:pPr>
        <w:spacing w:after="0" w:line="360" w:lineRule="auto"/>
        <w:jc w:val="both"/>
        <w:rPr>
          <w:sz w:val="24"/>
          <w:szCs w:val="24"/>
        </w:rPr>
      </w:pPr>
    </w:p>
    <w:p w:rsidR="00CB43FA" w:rsidRDefault="00CB43FA" w:rsidP="00CB43FA">
      <w:pPr>
        <w:spacing w:after="0" w:line="360" w:lineRule="auto"/>
        <w:jc w:val="both"/>
        <w:rPr>
          <w:sz w:val="24"/>
          <w:szCs w:val="24"/>
        </w:rPr>
      </w:pPr>
      <w:r w:rsidRPr="005F0649">
        <w:rPr>
          <w:rFonts w:ascii="Arial" w:hAnsi="Arial" w:cs="Arial"/>
          <w:sz w:val="24"/>
          <w:szCs w:val="24"/>
        </w:rPr>
        <w:t>■</w:t>
      </w:r>
      <w:r w:rsidRPr="005F0649">
        <w:rPr>
          <w:sz w:val="24"/>
          <w:szCs w:val="24"/>
        </w:rPr>
        <w:t xml:space="preserve"> Viskozite artt</w:t>
      </w:r>
      <w:r w:rsidRPr="005F0649">
        <w:rPr>
          <w:rFonts w:cs="Calibri"/>
          <w:sz w:val="24"/>
          <w:szCs w:val="24"/>
        </w:rPr>
        <w:t>ı</w:t>
      </w:r>
      <w:r w:rsidRPr="005F0649">
        <w:rPr>
          <w:sz w:val="24"/>
          <w:szCs w:val="24"/>
        </w:rPr>
        <w:t>r</w:t>
      </w:r>
      <w:r w:rsidRPr="005F0649">
        <w:rPr>
          <w:rFonts w:cs="Calibri"/>
          <w:sz w:val="24"/>
          <w:szCs w:val="24"/>
        </w:rPr>
        <w:t>ı</w:t>
      </w:r>
      <w:r w:rsidRPr="005F0649">
        <w:rPr>
          <w:sz w:val="24"/>
          <w:szCs w:val="24"/>
        </w:rPr>
        <w:t>c</w:t>
      </w:r>
      <w:r w:rsidRPr="005F0649">
        <w:rPr>
          <w:rFonts w:cs="Calibri"/>
          <w:sz w:val="24"/>
          <w:szCs w:val="24"/>
        </w:rPr>
        <w:t>ı</w:t>
      </w:r>
      <w:r w:rsidRPr="005F0649">
        <w:rPr>
          <w:sz w:val="24"/>
          <w:szCs w:val="24"/>
        </w:rPr>
        <w:t xml:space="preserve"> katk</w:t>
      </w:r>
      <w:r w:rsidRPr="005F0649">
        <w:rPr>
          <w:rFonts w:cs="Calibri"/>
          <w:sz w:val="24"/>
          <w:szCs w:val="24"/>
        </w:rPr>
        <w:t>ı</w:t>
      </w:r>
      <w:r w:rsidRPr="005F0649">
        <w:rPr>
          <w:sz w:val="24"/>
          <w:szCs w:val="24"/>
        </w:rPr>
        <w:t xml:space="preserve"> kullan</w:t>
      </w:r>
      <w:r w:rsidRPr="005F0649">
        <w:rPr>
          <w:rFonts w:cs="Calibri"/>
          <w:sz w:val="24"/>
          <w:szCs w:val="24"/>
        </w:rPr>
        <w:t>ı</w:t>
      </w:r>
      <w:r w:rsidRPr="005F0649">
        <w:rPr>
          <w:sz w:val="24"/>
          <w:szCs w:val="24"/>
        </w:rPr>
        <w:t>lmad</w:t>
      </w:r>
      <w:r w:rsidRPr="005F0649">
        <w:rPr>
          <w:rFonts w:cs="Calibri"/>
          <w:sz w:val="24"/>
          <w:szCs w:val="24"/>
        </w:rPr>
        <w:t>ığı</w:t>
      </w:r>
      <w:r w:rsidRPr="005F0649">
        <w:rPr>
          <w:sz w:val="24"/>
          <w:szCs w:val="24"/>
        </w:rPr>
        <w:t xml:space="preserve">nda 155-175 </w:t>
      </w:r>
      <w:proofErr w:type="spellStart"/>
      <w:r w:rsidRPr="005F0649">
        <w:rPr>
          <w:sz w:val="24"/>
          <w:szCs w:val="24"/>
        </w:rPr>
        <w:t>lt</w:t>
      </w:r>
      <w:proofErr w:type="spellEnd"/>
      <w:r w:rsidRPr="005F0649">
        <w:rPr>
          <w:sz w:val="24"/>
          <w:szCs w:val="24"/>
        </w:rPr>
        <w:t>/m</w:t>
      </w:r>
      <w:r w:rsidRPr="00B84CB2">
        <w:rPr>
          <w:sz w:val="24"/>
          <w:szCs w:val="24"/>
          <w:vertAlign w:val="superscript"/>
        </w:rPr>
        <w:t>3</w:t>
      </w:r>
      <w:r w:rsidRPr="005F0649">
        <w:rPr>
          <w:sz w:val="24"/>
          <w:szCs w:val="24"/>
        </w:rPr>
        <w:t xml:space="preserve"> su idealdir. Viskozite arttırıcı kullanıldığında 200 </w:t>
      </w:r>
      <w:proofErr w:type="spellStart"/>
      <w:r w:rsidRPr="005F0649">
        <w:rPr>
          <w:sz w:val="24"/>
          <w:szCs w:val="24"/>
        </w:rPr>
        <w:t>lt</w:t>
      </w:r>
      <w:proofErr w:type="spellEnd"/>
      <w:r w:rsidRPr="005F0649">
        <w:rPr>
          <w:sz w:val="24"/>
          <w:szCs w:val="24"/>
        </w:rPr>
        <w:t>/m</w:t>
      </w:r>
      <w:r w:rsidRPr="00B84CB2">
        <w:rPr>
          <w:sz w:val="24"/>
          <w:szCs w:val="24"/>
          <w:vertAlign w:val="superscript"/>
        </w:rPr>
        <w:t>3</w:t>
      </w:r>
      <w:r>
        <w:rPr>
          <w:sz w:val="24"/>
          <w:szCs w:val="24"/>
        </w:rPr>
        <w:t xml:space="preserve"> </w:t>
      </w:r>
      <w:proofErr w:type="spellStart"/>
      <w:r w:rsidRPr="005F0649">
        <w:rPr>
          <w:sz w:val="24"/>
          <w:szCs w:val="24"/>
        </w:rPr>
        <w:t>lere</w:t>
      </w:r>
      <w:proofErr w:type="spellEnd"/>
      <w:r w:rsidRPr="005F0649">
        <w:rPr>
          <w:sz w:val="24"/>
          <w:szCs w:val="24"/>
        </w:rPr>
        <w:t xml:space="preserve"> kadar çıkılabilir.</w:t>
      </w:r>
    </w:p>
    <w:p w:rsidR="00CB43FA" w:rsidRPr="005F0649" w:rsidRDefault="00CB43FA" w:rsidP="00CB43FA">
      <w:pPr>
        <w:spacing w:after="0" w:line="360" w:lineRule="auto"/>
        <w:jc w:val="both"/>
        <w:rPr>
          <w:sz w:val="24"/>
          <w:szCs w:val="24"/>
        </w:rPr>
      </w:pPr>
    </w:p>
    <w:p w:rsidR="00CB43FA" w:rsidRDefault="00CB43FA" w:rsidP="00CB43FA">
      <w:pPr>
        <w:spacing w:after="0" w:line="360" w:lineRule="auto"/>
        <w:jc w:val="both"/>
        <w:rPr>
          <w:sz w:val="24"/>
          <w:szCs w:val="24"/>
        </w:rPr>
      </w:pPr>
      <w:r w:rsidRPr="005F0649">
        <w:rPr>
          <w:rFonts w:ascii="Arial" w:hAnsi="Arial" w:cs="Arial"/>
          <w:sz w:val="24"/>
          <w:szCs w:val="24"/>
        </w:rPr>
        <w:t>■</w:t>
      </w:r>
      <w:r w:rsidRPr="005F0649">
        <w:rPr>
          <w:sz w:val="24"/>
          <w:szCs w:val="24"/>
        </w:rPr>
        <w:t xml:space="preserve"> Beton hacminin % 34-40</w:t>
      </w:r>
      <w:r w:rsidRPr="005F0649">
        <w:rPr>
          <w:rFonts w:cs="Calibri"/>
          <w:sz w:val="24"/>
          <w:szCs w:val="24"/>
        </w:rPr>
        <w:t>’ı</w:t>
      </w:r>
      <w:r w:rsidRPr="005F0649">
        <w:rPr>
          <w:sz w:val="24"/>
          <w:szCs w:val="24"/>
        </w:rPr>
        <w:t xml:space="preserve"> kadar bir </w:t>
      </w:r>
      <w:r w:rsidRPr="005F0649">
        <w:rPr>
          <w:rFonts w:cs="Calibri"/>
          <w:sz w:val="24"/>
          <w:szCs w:val="24"/>
        </w:rPr>
        <w:t>ç</w:t>
      </w:r>
      <w:r w:rsidRPr="005F0649">
        <w:rPr>
          <w:sz w:val="24"/>
          <w:szCs w:val="24"/>
        </w:rPr>
        <w:t>imento hamuru faz</w:t>
      </w:r>
      <w:r w:rsidRPr="005F0649">
        <w:rPr>
          <w:rFonts w:cs="Calibri"/>
          <w:sz w:val="24"/>
          <w:szCs w:val="24"/>
        </w:rPr>
        <w:t xml:space="preserve">ı </w:t>
      </w:r>
      <w:r w:rsidRPr="005F0649">
        <w:rPr>
          <w:sz w:val="24"/>
          <w:szCs w:val="24"/>
        </w:rPr>
        <w:t>bulunmalıdır.</w:t>
      </w:r>
    </w:p>
    <w:p w:rsidR="00CB43FA" w:rsidRPr="005F0649" w:rsidRDefault="00CB43FA" w:rsidP="00CB43FA">
      <w:pPr>
        <w:spacing w:after="0" w:line="360" w:lineRule="auto"/>
        <w:jc w:val="both"/>
        <w:rPr>
          <w:sz w:val="24"/>
          <w:szCs w:val="24"/>
        </w:rPr>
      </w:pPr>
    </w:p>
    <w:p w:rsidR="00CB43FA" w:rsidRDefault="00CB43FA" w:rsidP="00CB43FA">
      <w:pPr>
        <w:spacing w:after="0" w:line="360" w:lineRule="auto"/>
        <w:jc w:val="both"/>
        <w:rPr>
          <w:sz w:val="24"/>
          <w:szCs w:val="24"/>
        </w:rPr>
      </w:pPr>
      <w:r w:rsidRPr="005F0649">
        <w:rPr>
          <w:rFonts w:ascii="Arial" w:hAnsi="Arial" w:cs="Arial"/>
          <w:sz w:val="24"/>
          <w:szCs w:val="24"/>
        </w:rPr>
        <w:t>■</w:t>
      </w:r>
      <w:r w:rsidRPr="005F0649">
        <w:rPr>
          <w:sz w:val="24"/>
          <w:szCs w:val="24"/>
        </w:rPr>
        <w:t xml:space="preserve"> Har</w:t>
      </w:r>
      <w:r w:rsidRPr="005F0649">
        <w:rPr>
          <w:rFonts w:cs="Calibri"/>
          <w:sz w:val="24"/>
          <w:szCs w:val="24"/>
        </w:rPr>
        <w:t>ç</w:t>
      </w:r>
      <w:r w:rsidRPr="005F0649">
        <w:rPr>
          <w:sz w:val="24"/>
          <w:szCs w:val="24"/>
        </w:rPr>
        <w:t xml:space="preserve"> faz</w:t>
      </w:r>
      <w:r w:rsidRPr="005F0649">
        <w:rPr>
          <w:rFonts w:cs="Calibri"/>
          <w:sz w:val="24"/>
          <w:szCs w:val="24"/>
        </w:rPr>
        <w:t>ı</w:t>
      </w:r>
      <w:r w:rsidRPr="005F0649">
        <w:rPr>
          <w:sz w:val="24"/>
          <w:szCs w:val="24"/>
        </w:rPr>
        <w:t xml:space="preserve"> hacminin % 40-50</w:t>
      </w:r>
      <w:r w:rsidRPr="005F0649">
        <w:rPr>
          <w:rFonts w:cs="Calibri"/>
          <w:sz w:val="24"/>
          <w:szCs w:val="24"/>
        </w:rPr>
        <w:t>’</w:t>
      </w:r>
      <w:r w:rsidRPr="005F0649">
        <w:rPr>
          <w:sz w:val="24"/>
          <w:szCs w:val="24"/>
        </w:rPr>
        <w:t>si kadar ince agregadır. Tüm bu sınır değerler ışığında, ağırlıkça aşağıdaki miktarlar kabaca önerilebilir:</w:t>
      </w:r>
    </w:p>
    <w:p w:rsidR="00CB43FA" w:rsidRPr="005F0649" w:rsidRDefault="00CB43FA" w:rsidP="00CB43FA">
      <w:pPr>
        <w:spacing w:after="0" w:line="360" w:lineRule="auto"/>
        <w:jc w:val="both"/>
        <w:rPr>
          <w:sz w:val="24"/>
          <w:szCs w:val="24"/>
        </w:rPr>
      </w:pPr>
      <w:r w:rsidRPr="005F0649">
        <w:rPr>
          <w:sz w:val="24"/>
          <w:szCs w:val="24"/>
        </w:rPr>
        <w:t>İri agrega</w:t>
      </w:r>
      <w:r>
        <w:rPr>
          <w:sz w:val="24"/>
          <w:szCs w:val="24"/>
        </w:rPr>
        <w:tab/>
      </w:r>
      <w:r w:rsidRPr="005F0649">
        <w:rPr>
          <w:sz w:val="24"/>
          <w:szCs w:val="24"/>
        </w:rPr>
        <w:t>: 750-920 kg/m³</w:t>
      </w:r>
    </w:p>
    <w:p w:rsidR="00CB43FA" w:rsidRPr="005F0649" w:rsidRDefault="00CB43FA" w:rsidP="00CB43FA">
      <w:pPr>
        <w:spacing w:after="0" w:line="360" w:lineRule="auto"/>
        <w:jc w:val="both"/>
        <w:rPr>
          <w:sz w:val="24"/>
          <w:szCs w:val="24"/>
        </w:rPr>
      </w:pPr>
      <w:r w:rsidRPr="005F0649">
        <w:rPr>
          <w:sz w:val="24"/>
          <w:szCs w:val="24"/>
        </w:rPr>
        <w:t>İnce agrega</w:t>
      </w:r>
      <w:r>
        <w:rPr>
          <w:sz w:val="24"/>
          <w:szCs w:val="24"/>
        </w:rPr>
        <w:tab/>
      </w:r>
      <w:r w:rsidRPr="005F0649">
        <w:rPr>
          <w:sz w:val="24"/>
          <w:szCs w:val="24"/>
        </w:rPr>
        <w:t>: 710-900 kg/m³</w:t>
      </w:r>
    </w:p>
    <w:p w:rsidR="00CB43FA" w:rsidRPr="005F0649" w:rsidRDefault="00CB43FA" w:rsidP="00CB43FA">
      <w:pPr>
        <w:spacing w:after="0" w:line="360" w:lineRule="auto"/>
        <w:jc w:val="both"/>
        <w:rPr>
          <w:sz w:val="24"/>
          <w:szCs w:val="24"/>
        </w:rPr>
      </w:pPr>
      <w:r>
        <w:rPr>
          <w:sz w:val="24"/>
          <w:szCs w:val="24"/>
        </w:rPr>
        <w:t>İnce malzeme</w:t>
      </w:r>
      <w:r>
        <w:rPr>
          <w:sz w:val="24"/>
          <w:szCs w:val="24"/>
        </w:rPr>
        <w:tab/>
      </w:r>
      <w:r w:rsidRPr="005F0649">
        <w:rPr>
          <w:sz w:val="24"/>
          <w:szCs w:val="24"/>
        </w:rPr>
        <w:t>: 450-600 kg/m³</w:t>
      </w:r>
    </w:p>
    <w:p w:rsidR="00CB43FA" w:rsidRDefault="00CB43FA" w:rsidP="00CB43FA">
      <w:pPr>
        <w:spacing w:after="0" w:line="360" w:lineRule="auto"/>
        <w:jc w:val="both"/>
        <w:rPr>
          <w:sz w:val="24"/>
          <w:szCs w:val="24"/>
        </w:rPr>
      </w:pPr>
      <w:r w:rsidRPr="005F0649">
        <w:rPr>
          <w:sz w:val="24"/>
          <w:szCs w:val="24"/>
        </w:rPr>
        <w:t>Su</w:t>
      </w:r>
      <w:r>
        <w:rPr>
          <w:sz w:val="24"/>
          <w:szCs w:val="24"/>
        </w:rPr>
        <w:tab/>
      </w:r>
      <w:r>
        <w:rPr>
          <w:sz w:val="24"/>
          <w:szCs w:val="24"/>
        </w:rPr>
        <w:tab/>
      </w:r>
      <w:r w:rsidRPr="005F0649">
        <w:rPr>
          <w:sz w:val="24"/>
          <w:szCs w:val="24"/>
        </w:rPr>
        <w:t>:150-200</w:t>
      </w:r>
      <w:r>
        <w:rPr>
          <w:sz w:val="24"/>
          <w:szCs w:val="24"/>
        </w:rPr>
        <w:t xml:space="preserve"> </w:t>
      </w:r>
      <w:r w:rsidRPr="005F0649">
        <w:rPr>
          <w:sz w:val="24"/>
          <w:szCs w:val="24"/>
        </w:rPr>
        <w:t>kg/m³</w:t>
      </w:r>
    </w:p>
    <w:p w:rsidR="00CB43FA" w:rsidRDefault="00CB43FA" w:rsidP="00CB43FA">
      <w:pPr>
        <w:spacing w:after="0" w:line="360" w:lineRule="auto"/>
        <w:jc w:val="both"/>
        <w:rPr>
          <w:sz w:val="24"/>
          <w:szCs w:val="24"/>
        </w:rPr>
      </w:pPr>
    </w:p>
    <w:p w:rsidR="00CB43FA" w:rsidRDefault="00CB43FA" w:rsidP="00CB43FA">
      <w:pPr>
        <w:spacing w:after="0" w:line="360" w:lineRule="auto"/>
        <w:jc w:val="both"/>
        <w:rPr>
          <w:sz w:val="24"/>
          <w:szCs w:val="24"/>
        </w:rPr>
      </w:pPr>
      <w:r w:rsidRPr="005F0649">
        <w:rPr>
          <w:sz w:val="24"/>
          <w:szCs w:val="24"/>
        </w:rPr>
        <w:t>Taze haldeki KYB karışımlarındaki özelliklerin gerekli bileşimi elde etmek için:</w:t>
      </w:r>
    </w:p>
    <w:p w:rsidR="00CB43FA" w:rsidRDefault="00CB43FA" w:rsidP="00CB43FA">
      <w:pPr>
        <w:spacing w:after="0" w:line="360" w:lineRule="auto"/>
        <w:jc w:val="both"/>
        <w:rPr>
          <w:sz w:val="24"/>
          <w:szCs w:val="24"/>
        </w:rPr>
      </w:pPr>
      <w:r w:rsidRPr="005F0649">
        <w:rPr>
          <w:rFonts w:ascii="Arial" w:hAnsi="Arial" w:cs="Arial"/>
          <w:sz w:val="24"/>
          <w:szCs w:val="24"/>
        </w:rPr>
        <w:t>■</w:t>
      </w:r>
      <w:r w:rsidRPr="005F0649">
        <w:rPr>
          <w:sz w:val="24"/>
          <w:szCs w:val="24"/>
        </w:rPr>
        <w:t xml:space="preserve"> Hamurun ak</w:t>
      </w:r>
      <w:r w:rsidRPr="005F0649">
        <w:rPr>
          <w:rFonts w:cs="Calibri"/>
          <w:sz w:val="24"/>
          <w:szCs w:val="24"/>
        </w:rPr>
        <w:t>ış</w:t>
      </w:r>
      <w:r w:rsidRPr="005F0649">
        <w:rPr>
          <w:sz w:val="24"/>
          <w:szCs w:val="24"/>
        </w:rPr>
        <w:t>kanl</w:t>
      </w:r>
      <w:r w:rsidRPr="005F0649">
        <w:rPr>
          <w:rFonts w:cs="Calibri"/>
          <w:sz w:val="24"/>
          <w:szCs w:val="24"/>
        </w:rPr>
        <w:t>ı</w:t>
      </w:r>
      <w:r w:rsidRPr="005F0649">
        <w:rPr>
          <w:sz w:val="24"/>
          <w:szCs w:val="24"/>
        </w:rPr>
        <w:t xml:space="preserve">k ve viskozitesi </w:t>
      </w:r>
      <w:r w:rsidRPr="005F0649">
        <w:rPr>
          <w:rFonts w:cs="Calibri"/>
          <w:sz w:val="24"/>
          <w:szCs w:val="24"/>
        </w:rPr>
        <w:t>ç</w:t>
      </w:r>
      <w:r w:rsidRPr="005F0649">
        <w:rPr>
          <w:sz w:val="24"/>
          <w:szCs w:val="24"/>
        </w:rPr>
        <w:t>imento ve mineral katk</w:t>
      </w:r>
      <w:r w:rsidRPr="005F0649">
        <w:rPr>
          <w:rFonts w:cs="Calibri"/>
          <w:sz w:val="24"/>
          <w:szCs w:val="24"/>
        </w:rPr>
        <w:t>ı</w:t>
      </w:r>
      <w:r w:rsidRPr="005F0649">
        <w:rPr>
          <w:sz w:val="24"/>
          <w:szCs w:val="24"/>
        </w:rPr>
        <w:t>lar</w:t>
      </w:r>
      <w:r w:rsidRPr="005F0649">
        <w:rPr>
          <w:rFonts w:cs="Calibri"/>
          <w:sz w:val="24"/>
          <w:szCs w:val="24"/>
        </w:rPr>
        <w:t>ı</w:t>
      </w:r>
      <w:r w:rsidRPr="005F0649">
        <w:rPr>
          <w:sz w:val="24"/>
          <w:szCs w:val="24"/>
        </w:rPr>
        <w:t xml:space="preserve">n dikkatli seçimi ve oranlamasıyla, su/ince madde oranını sınırlandırmayla ve süper </w:t>
      </w:r>
      <w:proofErr w:type="spellStart"/>
      <w:r w:rsidRPr="005F0649">
        <w:rPr>
          <w:sz w:val="24"/>
          <w:szCs w:val="24"/>
        </w:rPr>
        <w:t>akışkanlaştırıcı</w:t>
      </w:r>
      <w:proofErr w:type="spellEnd"/>
      <w:r w:rsidRPr="005F0649">
        <w:rPr>
          <w:sz w:val="24"/>
          <w:szCs w:val="24"/>
        </w:rPr>
        <w:t xml:space="preserve"> ve (isteğe bağlı olarak) viskozite düzenleyici katkı ilave ederek ayarlanır ve dengelenir. </w:t>
      </w:r>
      <w:proofErr w:type="spellStart"/>
      <w:r w:rsidRPr="005F0649">
        <w:rPr>
          <w:sz w:val="24"/>
          <w:szCs w:val="24"/>
        </w:rPr>
        <w:t>KYB’nin</w:t>
      </w:r>
      <w:proofErr w:type="spellEnd"/>
      <w:r w:rsidRPr="005F0649">
        <w:rPr>
          <w:sz w:val="24"/>
          <w:szCs w:val="24"/>
        </w:rPr>
        <w:t xml:space="preserve"> bu bileşenlerinin doğru bir şekilde kontrolü, uygunluk ve etkileşimleri; iyi doldurma yeteneği, geçme yeteneği ve ayrışmaya karşı direnç elde etmede anahtardır.</w:t>
      </w:r>
    </w:p>
    <w:p w:rsidR="00CB43FA" w:rsidRPr="005F0649" w:rsidRDefault="00CB43FA" w:rsidP="00CB43FA">
      <w:pPr>
        <w:spacing w:after="0" w:line="360" w:lineRule="auto"/>
        <w:jc w:val="both"/>
        <w:rPr>
          <w:sz w:val="24"/>
          <w:szCs w:val="24"/>
        </w:rPr>
      </w:pPr>
    </w:p>
    <w:p w:rsidR="00CB43FA" w:rsidRPr="005F0649" w:rsidRDefault="00CB43FA" w:rsidP="00CB43FA">
      <w:pPr>
        <w:spacing w:after="0" w:line="360" w:lineRule="auto"/>
        <w:jc w:val="both"/>
        <w:rPr>
          <w:sz w:val="24"/>
          <w:szCs w:val="24"/>
        </w:rPr>
      </w:pPr>
      <w:r w:rsidRPr="005F0649">
        <w:rPr>
          <w:rFonts w:ascii="Arial" w:hAnsi="Arial" w:cs="Arial"/>
          <w:sz w:val="24"/>
          <w:szCs w:val="24"/>
        </w:rPr>
        <w:t>■</w:t>
      </w:r>
      <w:r w:rsidRPr="005F0649">
        <w:rPr>
          <w:sz w:val="24"/>
          <w:szCs w:val="24"/>
        </w:rPr>
        <w:t xml:space="preserve"> Hamur, agreganın taşınması için bir araçtır; bu yüzden bütün agrega taneciklerinin bir hamur tabakası tarafından tamamen kaplanması için hamur hacmi agregadaki boşluk hacminden büyük olmalıdır. Bu akışkanlığı arttırır ve agrega sürtünmesini azaltır.</w:t>
      </w:r>
    </w:p>
    <w:p w:rsidR="00CB43FA" w:rsidRPr="005F0649" w:rsidRDefault="00CB43FA" w:rsidP="00CB43FA">
      <w:pPr>
        <w:spacing w:after="0" w:line="360" w:lineRule="auto"/>
        <w:jc w:val="both"/>
        <w:rPr>
          <w:sz w:val="24"/>
          <w:szCs w:val="24"/>
        </w:rPr>
      </w:pPr>
    </w:p>
    <w:p w:rsidR="00CB43FA" w:rsidRPr="005F0649" w:rsidRDefault="00CB43FA" w:rsidP="00CB43FA">
      <w:pPr>
        <w:spacing w:after="0" w:line="360" w:lineRule="auto"/>
        <w:jc w:val="both"/>
        <w:rPr>
          <w:sz w:val="24"/>
          <w:szCs w:val="24"/>
        </w:rPr>
      </w:pPr>
      <w:r w:rsidRPr="005F0649">
        <w:rPr>
          <w:rFonts w:ascii="Arial" w:hAnsi="Arial" w:cs="Arial"/>
          <w:sz w:val="24"/>
          <w:szCs w:val="24"/>
        </w:rPr>
        <w:t>■</w:t>
      </w:r>
      <w:r w:rsidRPr="005F0649">
        <w:rPr>
          <w:sz w:val="24"/>
          <w:szCs w:val="24"/>
        </w:rPr>
        <w:t xml:space="preserve"> Kar</w:t>
      </w:r>
      <w:r w:rsidRPr="005F0649">
        <w:rPr>
          <w:rFonts w:cs="Calibri"/>
          <w:sz w:val="24"/>
          <w:szCs w:val="24"/>
        </w:rPr>
        <w:t>ışı</w:t>
      </w:r>
      <w:r w:rsidRPr="005F0649">
        <w:rPr>
          <w:sz w:val="24"/>
          <w:szCs w:val="24"/>
        </w:rPr>
        <w:t xml:space="preserve">mdaki iri agreganın ince agregaya oranı, tekil iri agrega taneciklerinin bir harç tabakası tarafından tamamen çevrelenmesi için azaltılır. Bu, beton donatılar arasındaki dar açıklıklardan veya boşluklardan geçerken, agrega kenetlenmesini ve </w:t>
      </w:r>
      <w:proofErr w:type="spellStart"/>
      <w:r w:rsidRPr="005F0649">
        <w:rPr>
          <w:sz w:val="24"/>
          <w:szCs w:val="24"/>
        </w:rPr>
        <w:t>köprülenmeyi</w:t>
      </w:r>
      <w:proofErr w:type="spellEnd"/>
      <w:r w:rsidRPr="005F0649">
        <w:rPr>
          <w:sz w:val="24"/>
          <w:szCs w:val="24"/>
        </w:rPr>
        <w:t xml:space="preserve"> azal</w:t>
      </w:r>
      <w:r>
        <w:rPr>
          <w:sz w:val="24"/>
          <w:szCs w:val="24"/>
        </w:rPr>
        <w:t xml:space="preserve">tır ve KYB </w:t>
      </w:r>
      <w:proofErr w:type="spellStart"/>
      <w:r w:rsidRPr="005F0649">
        <w:rPr>
          <w:sz w:val="24"/>
          <w:szCs w:val="24"/>
        </w:rPr>
        <w:t>nin</w:t>
      </w:r>
      <w:proofErr w:type="spellEnd"/>
      <w:r w:rsidRPr="005F0649">
        <w:rPr>
          <w:sz w:val="24"/>
          <w:szCs w:val="24"/>
        </w:rPr>
        <w:t xml:space="preserve"> geçme yeteneğini arttırır.</w:t>
      </w:r>
    </w:p>
    <w:p w:rsidR="00CB43FA" w:rsidRDefault="00CB43FA" w:rsidP="00CB43FA">
      <w:pPr>
        <w:spacing w:after="0" w:line="360" w:lineRule="auto"/>
        <w:jc w:val="both"/>
        <w:rPr>
          <w:color w:val="000000"/>
          <w:sz w:val="24"/>
          <w:szCs w:val="24"/>
        </w:rPr>
      </w:pPr>
    </w:p>
    <w:p w:rsidR="00CB43FA" w:rsidRPr="005F0649" w:rsidRDefault="00CB43FA" w:rsidP="00CB43FA">
      <w:pPr>
        <w:spacing w:after="0" w:line="360" w:lineRule="auto"/>
        <w:jc w:val="both"/>
        <w:rPr>
          <w:b/>
          <w:sz w:val="24"/>
          <w:szCs w:val="24"/>
        </w:rPr>
      </w:pPr>
      <w:r>
        <w:rPr>
          <w:b/>
          <w:sz w:val="24"/>
          <w:szCs w:val="24"/>
        </w:rPr>
        <w:t>5</w:t>
      </w:r>
      <w:r w:rsidRPr="005F0649">
        <w:rPr>
          <w:b/>
          <w:sz w:val="24"/>
          <w:szCs w:val="24"/>
        </w:rPr>
        <w:t xml:space="preserve">. </w:t>
      </w:r>
      <w:r>
        <w:rPr>
          <w:b/>
          <w:sz w:val="24"/>
          <w:szCs w:val="24"/>
        </w:rPr>
        <w:t xml:space="preserve">TAZE </w:t>
      </w:r>
      <w:r w:rsidRPr="005F0649">
        <w:rPr>
          <w:b/>
          <w:sz w:val="24"/>
          <w:szCs w:val="24"/>
        </w:rPr>
        <w:t xml:space="preserve">KYB </w:t>
      </w:r>
      <w:r>
        <w:rPr>
          <w:b/>
          <w:sz w:val="24"/>
          <w:szCs w:val="24"/>
        </w:rPr>
        <w:t>DENEYLERİ</w:t>
      </w:r>
    </w:p>
    <w:p w:rsidR="00CB43FA" w:rsidRDefault="00CB43FA" w:rsidP="00CB43FA">
      <w:pPr>
        <w:spacing w:after="0" w:line="360" w:lineRule="auto"/>
        <w:jc w:val="both"/>
        <w:rPr>
          <w:color w:val="000000"/>
          <w:sz w:val="24"/>
          <w:szCs w:val="24"/>
        </w:rPr>
      </w:pPr>
      <w:r w:rsidRPr="00AA304E">
        <w:rPr>
          <w:color w:val="000000"/>
          <w:sz w:val="24"/>
          <w:szCs w:val="24"/>
        </w:rPr>
        <w:t xml:space="preserve">Genel olarak akıcılık, viskozite, geçiş yeteneği ve ayrışma direnci özellikleri KYB için sınanan en önemli özelliklerdir. Geliştirilen test metotları bu özelliklerden birini </w:t>
      </w:r>
      <w:proofErr w:type="gramStart"/>
      <w:r w:rsidRPr="00AA304E">
        <w:rPr>
          <w:color w:val="000000"/>
          <w:sz w:val="24"/>
          <w:szCs w:val="24"/>
        </w:rPr>
        <w:t>yada</w:t>
      </w:r>
      <w:proofErr w:type="gramEnd"/>
      <w:r w:rsidRPr="00AA304E">
        <w:rPr>
          <w:color w:val="000000"/>
          <w:sz w:val="24"/>
          <w:szCs w:val="24"/>
        </w:rPr>
        <w:t xml:space="preserve"> birkaçını sınayabilmektedir. En yaygın test metodu olan çökmede yayılma deneyi tüm parametrelerin analizine yetecek bir metot değildir. Bu açıdan </w:t>
      </w:r>
      <w:bookmarkStart w:id="0" w:name="_GoBack"/>
      <w:r w:rsidRPr="00AA304E">
        <w:rPr>
          <w:color w:val="000000"/>
          <w:sz w:val="24"/>
          <w:szCs w:val="24"/>
        </w:rPr>
        <w:t xml:space="preserve">Tablo 1’de </w:t>
      </w:r>
      <w:bookmarkEnd w:id="0"/>
      <w:r w:rsidRPr="00AA304E">
        <w:rPr>
          <w:color w:val="000000"/>
          <w:sz w:val="24"/>
          <w:szCs w:val="24"/>
        </w:rPr>
        <w:t>sık kullanılan deney yöntemleri ve sınadığı kabiliyet özetlenmiştir.</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r w:rsidRPr="00AA304E">
        <w:rPr>
          <w:color w:val="000000"/>
          <w:sz w:val="24"/>
          <w:szCs w:val="24"/>
        </w:rPr>
        <w:t>Tablo 1. KYB özellikleri ve sınama yöntemi</w:t>
      </w:r>
    </w:p>
    <w:tbl>
      <w:tblPr>
        <w:tblW w:w="5000" w:type="pct"/>
        <w:tblCellMar>
          <w:left w:w="0" w:type="dxa"/>
          <w:right w:w="0" w:type="dxa"/>
        </w:tblCellMar>
        <w:tblLook w:val="0000" w:firstRow="0" w:lastRow="0" w:firstColumn="0" w:lastColumn="0" w:noHBand="0" w:noVBand="0"/>
      </w:tblPr>
      <w:tblGrid>
        <w:gridCol w:w="3238"/>
        <w:gridCol w:w="2531"/>
        <w:gridCol w:w="3294"/>
      </w:tblGrid>
      <w:tr w:rsidR="00CB43FA" w:rsidRPr="00AA304E" w:rsidTr="00DE6B88">
        <w:trPr>
          <w:trHeight w:hRule="exact" w:val="424"/>
        </w:trPr>
        <w:tc>
          <w:tcPr>
            <w:tcW w:w="178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4" w:lineRule="exact"/>
              <w:ind w:right="2"/>
              <w:jc w:val="center"/>
              <w:rPr>
                <w:rFonts w:asciiTheme="minorHAnsi" w:hAnsiTheme="minorHAnsi"/>
              </w:rPr>
            </w:pPr>
            <w:r w:rsidRPr="00AA304E">
              <w:rPr>
                <w:rFonts w:asciiTheme="minorHAnsi" w:hAnsiTheme="minorHAnsi"/>
                <w:b/>
                <w:bCs/>
              </w:rPr>
              <w:t>Ö</w:t>
            </w:r>
            <w:r w:rsidRPr="00AA304E">
              <w:rPr>
                <w:rFonts w:asciiTheme="minorHAnsi" w:hAnsiTheme="minorHAnsi"/>
                <w:b/>
                <w:bCs/>
                <w:spacing w:val="-3"/>
              </w:rPr>
              <w:t>z</w:t>
            </w:r>
            <w:r w:rsidRPr="00AA304E">
              <w:rPr>
                <w:rFonts w:asciiTheme="minorHAnsi" w:hAnsiTheme="minorHAnsi"/>
                <w:b/>
                <w:bCs/>
              </w:rPr>
              <w:t>ellik</w:t>
            </w: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4" w:lineRule="exact"/>
              <w:ind w:left="100"/>
              <w:rPr>
                <w:rFonts w:asciiTheme="minorHAnsi" w:hAnsiTheme="minorHAnsi"/>
              </w:rPr>
            </w:pPr>
            <w:r w:rsidRPr="00AA304E">
              <w:rPr>
                <w:rFonts w:asciiTheme="minorHAnsi" w:hAnsiTheme="minorHAnsi"/>
                <w:b/>
                <w:bCs/>
              </w:rPr>
              <w:t>Test</w:t>
            </w:r>
            <w:r w:rsidRPr="00AA304E">
              <w:rPr>
                <w:rFonts w:asciiTheme="minorHAnsi" w:hAnsiTheme="minorHAnsi"/>
                <w:b/>
                <w:bCs/>
                <w:spacing w:val="-7"/>
              </w:rPr>
              <w:t xml:space="preserve"> </w:t>
            </w:r>
            <w:r w:rsidRPr="00AA304E">
              <w:rPr>
                <w:rFonts w:asciiTheme="minorHAnsi" w:hAnsiTheme="minorHAnsi"/>
                <w:b/>
                <w:bCs/>
              </w:rPr>
              <w:t>Meto</w:t>
            </w:r>
            <w:r w:rsidRPr="00AA304E">
              <w:rPr>
                <w:rFonts w:asciiTheme="minorHAnsi" w:hAnsiTheme="minorHAnsi"/>
                <w:b/>
                <w:bCs/>
                <w:spacing w:val="-2"/>
              </w:rPr>
              <w:t>d</w:t>
            </w:r>
            <w:r w:rsidRPr="00AA304E">
              <w:rPr>
                <w:rFonts w:asciiTheme="minorHAnsi" w:hAnsiTheme="minorHAnsi"/>
                <w:b/>
                <w:bCs/>
              </w:rPr>
              <w:t>u</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4" w:lineRule="exact"/>
              <w:ind w:left="100"/>
              <w:rPr>
                <w:rFonts w:asciiTheme="minorHAnsi" w:hAnsiTheme="minorHAnsi"/>
              </w:rPr>
            </w:pPr>
            <w:r w:rsidRPr="00AA304E">
              <w:rPr>
                <w:rFonts w:asciiTheme="minorHAnsi" w:hAnsiTheme="minorHAnsi"/>
                <w:b/>
                <w:bCs/>
              </w:rPr>
              <w:t>Ölçülen</w:t>
            </w:r>
            <w:r w:rsidRPr="00AA304E">
              <w:rPr>
                <w:rFonts w:asciiTheme="minorHAnsi" w:hAnsiTheme="minorHAnsi"/>
                <w:b/>
                <w:bCs/>
                <w:spacing w:val="-11"/>
              </w:rPr>
              <w:t xml:space="preserve"> </w:t>
            </w:r>
            <w:r w:rsidRPr="00AA304E">
              <w:rPr>
                <w:rFonts w:asciiTheme="minorHAnsi" w:hAnsiTheme="minorHAnsi"/>
                <w:b/>
                <w:bCs/>
              </w:rPr>
              <w:t>D</w:t>
            </w:r>
            <w:r w:rsidRPr="00AA304E">
              <w:rPr>
                <w:rFonts w:asciiTheme="minorHAnsi" w:hAnsiTheme="minorHAnsi"/>
                <w:b/>
                <w:bCs/>
                <w:spacing w:val="1"/>
              </w:rPr>
              <w:t>e</w:t>
            </w:r>
            <w:r w:rsidRPr="00AA304E">
              <w:rPr>
                <w:rFonts w:asciiTheme="minorHAnsi" w:hAnsiTheme="minorHAnsi"/>
                <w:b/>
                <w:bCs/>
              </w:rPr>
              <w:t>ğer</w:t>
            </w:r>
          </w:p>
        </w:tc>
      </w:tr>
      <w:tr w:rsidR="00CB43FA" w:rsidRPr="00AA304E" w:rsidTr="00DE6B88">
        <w:trPr>
          <w:trHeight w:hRule="exact" w:val="425"/>
        </w:trPr>
        <w:tc>
          <w:tcPr>
            <w:tcW w:w="1786" w:type="pct"/>
            <w:vMerge w:val="restar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4" w:lineRule="exact"/>
              <w:ind w:right="1"/>
              <w:jc w:val="center"/>
              <w:rPr>
                <w:rFonts w:asciiTheme="minorHAnsi" w:hAnsiTheme="minorHAnsi"/>
              </w:rPr>
            </w:pPr>
            <w:proofErr w:type="spellStart"/>
            <w:r w:rsidRPr="00AA304E">
              <w:rPr>
                <w:rFonts w:asciiTheme="minorHAnsi" w:hAnsiTheme="minorHAnsi"/>
                <w:b/>
                <w:bCs/>
                <w:i/>
                <w:iCs/>
                <w:spacing w:val="-1"/>
              </w:rPr>
              <w:t>A</w:t>
            </w:r>
            <w:r w:rsidRPr="00AA304E">
              <w:rPr>
                <w:rFonts w:asciiTheme="minorHAnsi" w:hAnsiTheme="minorHAnsi"/>
                <w:b/>
                <w:bCs/>
                <w:i/>
                <w:iCs/>
              </w:rPr>
              <w:t>kıcı</w:t>
            </w:r>
            <w:r w:rsidRPr="00AA304E">
              <w:rPr>
                <w:rFonts w:asciiTheme="minorHAnsi" w:hAnsiTheme="minorHAnsi"/>
                <w:b/>
                <w:bCs/>
                <w:i/>
                <w:iCs/>
                <w:spacing w:val="-1"/>
              </w:rPr>
              <w:t>l</w:t>
            </w:r>
            <w:r w:rsidRPr="00AA304E">
              <w:rPr>
                <w:rFonts w:asciiTheme="minorHAnsi" w:hAnsiTheme="minorHAnsi"/>
                <w:b/>
                <w:bCs/>
                <w:i/>
                <w:iCs/>
              </w:rPr>
              <w:t>ık&amp;</w:t>
            </w:r>
            <w:r w:rsidRPr="00AA304E">
              <w:rPr>
                <w:rFonts w:asciiTheme="minorHAnsi" w:hAnsiTheme="minorHAnsi"/>
                <w:b/>
                <w:bCs/>
                <w:i/>
                <w:iCs/>
                <w:spacing w:val="-2"/>
              </w:rPr>
              <w:t>D</w:t>
            </w:r>
            <w:r w:rsidRPr="00AA304E">
              <w:rPr>
                <w:rFonts w:asciiTheme="minorHAnsi" w:hAnsiTheme="minorHAnsi"/>
                <w:b/>
                <w:bCs/>
                <w:i/>
                <w:iCs/>
              </w:rPr>
              <w:t>oldurma</w:t>
            </w:r>
            <w:proofErr w:type="spellEnd"/>
          </w:p>
          <w:p w:rsidR="00CB43FA" w:rsidRPr="00AA304E" w:rsidRDefault="00CB43FA" w:rsidP="00DE6B88">
            <w:pPr>
              <w:pStyle w:val="TableParagraph"/>
              <w:kinsoku w:val="0"/>
              <w:overflowPunct w:val="0"/>
              <w:spacing w:before="8" w:line="130" w:lineRule="exact"/>
              <w:jc w:val="center"/>
              <w:rPr>
                <w:rFonts w:asciiTheme="minorHAnsi" w:hAnsiTheme="minorHAnsi"/>
              </w:rPr>
            </w:pPr>
          </w:p>
          <w:p w:rsidR="00CB43FA" w:rsidRPr="00AA304E" w:rsidRDefault="00CB43FA" w:rsidP="00DE6B88">
            <w:pPr>
              <w:pStyle w:val="TableParagraph"/>
              <w:kinsoku w:val="0"/>
              <w:overflowPunct w:val="0"/>
              <w:jc w:val="center"/>
              <w:rPr>
                <w:rFonts w:asciiTheme="minorHAnsi" w:hAnsiTheme="minorHAnsi"/>
              </w:rPr>
            </w:pPr>
            <w:r w:rsidRPr="00AA304E">
              <w:rPr>
                <w:rFonts w:asciiTheme="minorHAnsi" w:hAnsiTheme="minorHAnsi"/>
                <w:b/>
                <w:bCs/>
                <w:i/>
                <w:iCs/>
              </w:rPr>
              <w:t>Kabiliy</w:t>
            </w:r>
            <w:r w:rsidRPr="00AA304E">
              <w:rPr>
                <w:rFonts w:asciiTheme="minorHAnsi" w:hAnsiTheme="minorHAnsi"/>
                <w:b/>
                <w:bCs/>
                <w:i/>
                <w:iCs/>
                <w:spacing w:val="-1"/>
              </w:rPr>
              <w:t>e</w:t>
            </w:r>
            <w:r w:rsidRPr="00AA304E">
              <w:rPr>
                <w:rFonts w:asciiTheme="minorHAnsi" w:hAnsiTheme="minorHAnsi"/>
                <w:b/>
                <w:bCs/>
                <w:i/>
                <w:iCs/>
              </w:rPr>
              <w:t>ti</w:t>
            </w: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Çök</w:t>
            </w:r>
            <w:r w:rsidRPr="00AA304E">
              <w:rPr>
                <w:rFonts w:asciiTheme="minorHAnsi" w:hAnsiTheme="minorHAnsi"/>
                <w:spacing w:val="-2"/>
              </w:rPr>
              <w:t>m</w:t>
            </w:r>
            <w:r w:rsidRPr="00AA304E">
              <w:rPr>
                <w:rFonts w:asciiTheme="minorHAnsi" w:hAnsiTheme="minorHAnsi"/>
              </w:rPr>
              <w:t>e</w:t>
            </w:r>
            <w:r w:rsidRPr="00AA304E">
              <w:rPr>
                <w:rFonts w:asciiTheme="minorHAnsi" w:hAnsiTheme="minorHAnsi"/>
                <w:spacing w:val="-8"/>
              </w:rPr>
              <w:t xml:space="preserve"> </w:t>
            </w:r>
            <w:r w:rsidRPr="00AA304E">
              <w:rPr>
                <w:rFonts w:asciiTheme="minorHAnsi" w:hAnsiTheme="minorHAnsi"/>
              </w:rPr>
              <w:t>–</w:t>
            </w:r>
            <w:r w:rsidRPr="00AA304E">
              <w:rPr>
                <w:rFonts w:asciiTheme="minorHAnsi" w:hAnsiTheme="minorHAnsi"/>
                <w:spacing w:val="-7"/>
              </w:rPr>
              <w:t xml:space="preserve"> </w:t>
            </w:r>
            <w:r w:rsidRPr="00AA304E">
              <w:rPr>
                <w:rFonts w:asciiTheme="minorHAnsi" w:hAnsiTheme="minorHAnsi"/>
              </w:rPr>
              <w:t>ya</w:t>
            </w:r>
            <w:r w:rsidRPr="00AA304E">
              <w:rPr>
                <w:rFonts w:asciiTheme="minorHAnsi" w:hAnsiTheme="minorHAnsi"/>
                <w:spacing w:val="-1"/>
              </w:rPr>
              <w:t>y</w:t>
            </w:r>
            <w:r w:rsidRPr="00AA304E">
              <w:rPr>
                <w:rFonts w:asciiTheme="minorHAnsi" w:hAnsiTheme="minorHAnsi"/>
              </w:rPr>
              <w:t>ıl</w:t>
            </w:r>
            <w:r w:rsidRPr="00AA304E">
              <w:rPr>
                <w:rFonts w:asciiTheme="minorHAnsi" w:hAnsiTheme="minorHAnsi"/>
                <w:spacing w:val="-2"/>
              </w:rPr>
              <w:t>m</w:t>
            </w:r>
            <w:r w:rsidRPr="00AA304E">
              <w:rPr>
                <w:rFonts w:asciiTheme="minorHAnsi" w:hAnsiTheme="minorHAnsi"/>
              </w:rPr>
              <w:t>a</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Ya</w:t>
            </w:r>
            <w:r w:rsidRPr="00AA304E">
              <w:rPr>
                <w:rFonts w:asciiTheme="minorHAnsi" w:hAnsiTheme="minorHAnsi"/>
                <w:spacing w:val="-1"/>
              </w:rPr>
              <w:t>y</w:t>
            </w:r>
            <w:r w:rsidRPr="00AA304E">
              <w:rPr>
                <w:rFonts w:asciiTheme="minorHAnsi" w:hAnsiTheme="minorHAnsi"/>
              </w:rPr>
              <w:t>ıl</w:t>
            </w:r>
            <w:r w:rsidRPr="00AA304E">
              <w:rPr>
                <w:rFonts w:asciiTheme="minorHAnsi" w:hAnsiTheme="minorHAnsi"/>
                <w:spacing w:val="-2"/>
              </w:rPr>
              <w:t>m</w:t>
            </w:r>
            <w:r w:rsidRPr="00AA304E">
              <w:rPr>
                <w:rFonts w:asciiTheme="minorHAnsi" w:hAnsiTheme="minorHAnsi"/>
              </w:rPr>
              <w:t>a</w:t>
            </w:r>
            <w:r w:rsidRPr="00AA304E">
              <w:rPr>
                <w:rFonts w:asciiTheme="minorHAnsi" w:hAnsiTheme="minorHAnsi"/>
                <w:spacing w:val="-9"/>
              </w:rPr>
              <w:t xml:space="preserve"> </w:t>
            </w:r>
            <w:r w:rsidRPr="00AA304E">
              <w:rPr>
                <w:rFonts w:asciiTheme="minorHAnsi" w:hAnsiTheme="minorHAnsi"/>
              </w:rPr>
              <w:t>ça</w:t>
            </w:r>
            <w:r w:rsidRPr="00AA304E">
              <w:rPr>
                <w:rFonts w:asciiTheme="minorHAnsi" w:hAnsiTheme="minorHAnsi"/>
                <w:spacing w:val="-1"/>
              </w:rPr>
              <w:t>p</w:t>
            </w:r>
            <w:r w:rsidRPr="00AA304E">
              <w:rPr>
                <w:rFonts w:asciiTheme="minorHAnsi" w:hAnsiTheme="minorHAnsi"/>
              </w:rPr>
              <w:t>ı</w:t>
            </w:r>
          </w:p>
        </w:tc>
      </w:tr>
      <w:tr w:rsidR="00CB43FA" w:rsidRPr="00AA304E" w:rsidTr="00DE6B88">
        <w:trPr>
          <w:trHeight w:hRule="exact" w:val="424"/>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jc w:val="center"/>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roofErr w:type="spellStart"/>
            <w:r w:rsidRPr="00AA304E">
              <w:rPr>
                <w:rFonts w:asciiTheme="minorHAnsi" w:hAnsiTheme="minorHAnsi"/>
              </w:rPr>
              <w:t>Kaji</w:t>
            </w:r>
            <w:r w:rsidRPr="00AA304E">
              <w:rPr>
                <w:rFonts w:asciiTheme="minorHAnsi" w:hAnsiTheme="minorHAnsi"/>
                <w:spacing w:val="-2"/>
              </w:rPr>
              <w:t>m</w:t>
            </w:r>
            <w:r w:rsidRPr="00AA304E">
              <w:rPr>
                <w:rFonts w:asciiTheme="minorHAnsi" w:hAnsiTheme="minorHAnsi"/>
              </w:rPr>
              <w:t>a</w:t>
            </w:r>
            <w:proofErr w:type="spellEnd"/>
            <w:r w:rsidRPr="00AA304E">
              <w:rPr>
                <w:rFonts w:asciiTheme="minorHAnsi" w:hAnsiTheme="minorHAnsi"/>
                <w:spacing w:val="-14"/>
              </w:rPr>
              <w:t xml:space="preserve"> </w:t>
            </w:r>
            <w:r w:rsidRPr="00AA304E">
              <w:rPr>
                <w:rFonts w:asciiTheme="minorHAnsi" w:hAnsiTheme="minorHAnsi"/>
              </w:rPr>
              <w:t>kutusu</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Görsel</w:t>
            </w:r>
            <w:r w:rsidRPr="00AA304E">
              <w:rPr>
                <w:rFonts w:asciiTheme="minorHAnsi" w:hAnsiTheme="minorHAnsi"/>
                <w:spacing w:val="-10"/>
              </w:rPr>
              <w:t xml:space="preserve"> </w:t>
            </w:r>
            <w:r w:rsidRPr="00AA304E">
              <w:rPr>
                <w:rFonts w:asciiTheme="minorHAnsi" w:hAnsiTheme="minorHAnsi"/>
              </w:rPr>
              <w:t>doldur</w:t>
            </w:r>
            <w:r w:rsidRPr="00AA304E">
              <w:rPr>
                <w:rFonts w:asciiTheme="minorHAnsi" w:hAnsiTheme="minorHAnsi"/>
                <w:spacing w:val="-2"/>
              </w:rPr>
              <w:t>m</w:t>
            </w:r>
            <w:r w:rsidRPr="00AA304E">
              <w:rPr>
                <w:rFonts w:asciiTheme="minorHAnsi" w:hAnsiTheme="minorHAnsi"/>
              </w:rPr>
              <w:t>a</w:t>
            </w:r>
          </w:p>
        </w:tc>
      </w:tr>
      <w:tr w:rsidR="00CB43FA" w:rsidRPr="00AA304E" w:rsidTr="00DE6B88">
        <w:trPr>
          <w:trHeight w:hRule="exact" w:val="424"/>
        </w:trPr>
        <w:tc>
          <w:tcPr>
            <w:tcW w:w="1786" w:type="pct"/>
            <w:vMerge w:val="restar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00" w:lineRule="exact"/>
              <w:jc w:val="center"/>
              <w:rPr>
                <w:rFonts w:asciiTheme="minorHAnsi" w:hAnsiTheme="minorHAnsi"/>
              </w:rPr>
            </w:pPr>
          </w:p>
          <w:p w:rsidR="00CB43FA" w:rsidRPr="00AA304E" w:rsidRDefault="00CB43FA" w:rsidP="00DE6B88">
            <w:pPr>
              <w:pStyle w:val="TableParagraph"/>
              <w:kinsoku w:val="0"/>
              <w:overflowPunct w:val="0"/>
              <w:spacing w:line="200" w:lineRule="exact"/>
              <w:jc w:val="center"/>
              <w:rPr>
                <w:rFonts w:asciiTheme="minorHAnsi" w:hAnsiTheme="minorHAnsi"/>
              </w:rPr>
            </w:pPr>
          </w:p>
          <w:p w:rsidR="00CB43FA" w:rsidRPr="00AA304E" w:rsidRDefault="00CB43FA" w:rsidP="00DE6B88">
            <w:pPr>
              <w:pStyle w:val="TableParagraph"/>
              <w:kinsoku w:val="0"/>
              <w:overflowPunct w:val="0"/>
              <w:spacing w:before="9" w:line="220" w:lineRule="exact"/>
              <w:jc w:val="center"/>
              <w:rPr>
                <w:rFonts w:asciiTheme="minorHAnsi" w:hAnsiTheme="minorHAnsi"/>
              </w:rPr>
            </w:pPr>
          </w:p>
          <w:p w:rsidR="00CB43FA" w:rsidRPr="00AA304E" w:rsidRDefault="00CB43FA" w:rsidP="00DE6B88">
            <w:pPr>
              <w:pStyle w:val="TableParagraph"/>
              <w:kinsoku w:val="0"/>
              <w:overflowPunct w:val="0"/>
              <w:jc w:val="center"/>
              <w:rPr>
                <w:rFonts w:asciiTheme="minorHAnsi" w:hAnsiTheme="minorHAnsi"/>
              </w:rPr>
            </w:pPr>
            <w:proofErr w:type="spellStart"/>
            <w:r w:rsidRPr="00AA304E">
              <w:rPr>
                <w:rFonts w:asciiTheme="minorHAnsi" w:hAnsiTheme="minorHAnsi"/>
                <w:b/>
                <w:bCs/>
                <w:i/>
                <w:iCs/>
                <w:spacing w:val="-1"/>
              </w:rPr>
              <w:t>Viskozite&amp;Ak</w:t>
            </w:r>
            <w:r w:rsidRPr="00AA304E">
              <w:rPr>
                <w:rFonts w:asciiTheme="minorHAnsi" w:hAnsiTheme="minorHAnsi"/>
                <w:b/>
                <w:bCs/>
                <w:i/>
                <w:iCs/>
              </w:rPr>
              <w:t>ıcı</w:t>
            </w:r>
            <w:r w:rsidRPr="00AA304E">
              <w:rPr>
                <w:rFonts w:asciiTheme="minorHAnsi" w:hAnsiTheme="minorHAnsi"/>
                <w:b/>
                <w:bCs/>
                <w:i/>
                <w:iCs/>
                <w:spacing w:val="-1"/>
              </w:rPr>
              <w:t>l</w:t>
            </w:r>
            <w:r w:rsidRPr="00AA304E">
              <w:rPr>
                <w:rFonts w:asciiTheme="minorHAnsi" w:hAnsiTheme="minorHAnsi"/>
                <w:b/>
                <w:bCs/>
                <w:i/>
                <w:iCs/>
              </w:rPr>
              <w:t>ık</w:t>
            </w:r>
            <w:proofErr w:type="spellEnd"/>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84" w:lineRule="exact"/>
              <w:ind w:left="102"/>
              <w:rPr>
                <w:rFonts w:asciiTheme="minorHAnsi" w:hAnsiTheme="minorHAnsi"/>
              </w:rPr>
            </w:pPr>
            <w:r w:rsidRPr="00AA304E">
              <w:rPr>
                <w:rFonts w:asciiTheme="minorHAnsi" w:hAnsiTheme="minorHAnsi"/>
                <w:spacing w:val="-1"/>
                <w:position w:val="3"/>
              </w:rPr>
              <w:t>T</w:t>
            </w:r>
            <w:r w:rsidRPr="00AA304E">
              <w:rPr>
                <w:rFonts w:asciiTheme="minorHAnsi" w:hAnsiTheme="minorHAnsi"/>
              </w:rPr>
              <w:t>50</w:t>
            </w:r>
          </w:p>
        </w:tc>
        <w:tc>
          <w:tcPr>
            <w:tcW w:w="1817" w:type="pct"/>
            <w:vMerge w:val="restar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00" w:lineRule="exact"/>
              <w:rPr>
                <w:rFonts w:asciiTheme="minorHAnsi" w:hAnsiTheme="minorHAnsi"/>
              </w:rPr>
            </w:pPr>
          </w:p>
          <w:p w:rsidR="00CB43FA" w:rsidRPr="00AA304E" w:rsidRDefault="00CB43FA" w:rsidP="00DE6B88">
            <w:pPr>
              <w:pStyle w:val="TableParagraph"/>
              <w:kinsoku w:val="0"/>
              <w:overflowPunct w:val="0"/>
              <w:spacing w:line="200" w:lineRule="exact"/>
              <w:rPr>
                <w:rFonts w:asciiTheme="minorHAnsi" w:hAnsiTheme="minorHAnsi"/>
              </w:rPr>
            </w:pPr>
          </w:p>
          <w:p w:rsidR="00CB43FA" w:rsidRPr="00AA304E" w:rsidRDefault="00CB43FA" w:rsidP="00DE6B88">
            <w:pPr>
              <w:pStyle w:val="TableParagraph"/>
              <w:kinsoku w:val="0"/>
              <w:overflowPunct w:val="0"/>
              <w:spacing w:before="7" w:line="220" w:lineRule="exact"/>
              <w:rPr>
                <w:rFonts w:asciiTheme="minorHAnsi" w:hAnsiTheme="minorHAnsi"/>
              </w:rPr>
            </w:pPr>
          </w:p>
          <w:p w:rsidR="00CB43FA" w:rsidRPr="00AA304E" w:rsidRDefault="00CB43FA" w:rsidP="00DE6B88">
            <w:pPr>
              <w:pStyle w:val="TableParagraph"/>
              <w:kinsoku w:val="0"/>
              <w:overflowPunct w:val="0"/>
              <w:ind w:left="102"/>
              <w:rPr>
                <w:rFonts w:asciiTheme="minorHAnsi" w:hAnsiTheme="minorHAnsi"/>
              </w:rPr>
            </w:pPr>
            <w:r w:rsidRPr="00AA304E">
              <w:rPr>
                <w:rFonts w:asciiTheme="minorHAnsi" w:hAnsiTheme="minorHAnsi"/>
                <w:spacing w:val="-1"/>
              </w:rPr>
              <w:t>A</w:t>
            </w:r>
            <w:r w:rsidRPr="00AA304E">
              <w:rPr>
                <w:rFonts w:asciiTheme="minorHAnsi" w:hAnsiTheme="minorHAnsi"/>
              </w:rPr>
              <w:t>kış</w:t>
            </w:r>
            <w:r w:rsidRPr="00AA304E">
              <w:rPr>
                <w:rFonts w:asciiTheme="minorHAnsi" w:hAnsiTheme="minorHAnsi"/>
                <w:spacing w:val="-1"/>
              </w:rPr>
              <w:t xml:space="preserve"> </w:t>
            </w:r>
            <w:r w:rsidRPr="00AA304E">
              <w:rPr>
                <w:rFonts w:asciiTheme="minorHAnsi" w:hAnsiTheme="minorHAnsi"/>
              </w:rPr>
              <w:t>süresi</w:t>
            </w:r>
          </w:p>
        </w:tc>
      </w:tr>
      <w:tr w:rsidR="00CB43FA" w:rsidRPr="00AA304E" w:rsidTr="00DE6B88">
        <w:trPr>
          <w:trHeight w:hRule="exact" w:val="424"/>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ind w:left="102"/>
              <w:jc w:val="center"/>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V-kutusu</w:t>
            </w:r>
          </w:p>
        </w:tc>
        <w:tc>
          <w:tcPr>
            <w:tcW w:w="1817"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
        </w:tc>
      </w:tr>
      <w:tr w:rsidR="00CB43FA" w:rsidRPr="00AA304E" w:rsidTr="00DE6B88">
        <w:trPr>
          <w:trHeight w:hRule="exact" w:val="425"/>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jc w:val="center"/>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O-kutusu</w:t>
            </w:r>
          </w:p>
        </w:tc>
        <w:tc>
          <w:tcPr>
            <w:tcW w:w="1817"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
        </w:tc>
      </w:tr>
      <w:tr w:rsidR="00CB43FA" w:rsidRPr="00AA304E" w:rsidTr="00DE6B88">
        <w:trPr>
          <w:trHeight w:hRule="exact" w:val="424"/>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jc w:val="center"/>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roofErr w:type="spellStart"/>
            <w:r w:rsidRPr="00AA304E">
              <w:rPr>
                <w:rFonts w:asciiTheme="minorHAnsi" w:hAnsiTheme="minorHAnsi"/>
              </w:rPr>
              <w:t>Ori</w:t>
            </w:r>
            <w:r w:rsidRPr="00AA304E">
              <w:rPr>
                <w:rFonts w:asciiTheme="minorHAnsi" w:hAnsiTheme="minorHAnsi"/>
                <w:spacing w:val="-2"/>
              </w:rPr>
              <w:t>m</w:t>
            </w:r>
            <w:r w:rsidRPr="00AA304E">
              <w:rPr>
                <w:rFonts w:asciiTheme="minorHAnsi" w:hAnsiTheme="minorHAnsi"/>
              </w:rPr>
              <w:t>et</w:t>
            </w:r>
            <w:proofErr w:type="spellEnd"/>
            <w:r w:rsidRPr="00AA304E">
              <w:rPr>
                <w:rFonts w:asciiTheme="minorHAnsi" w:hAnsiTheme="minorHAnsi"/>
                <w:spacing w:val="-10"/>
              </w:rPr>
              <w:t xml:space="preserve"> </w:t>
            </w:r>
            <w:r w:rsidRPr="00AA304E">
              <w:rPr>
                <w:rFonts w:asciiTheme="minorHAnsi" w:hAnsiTheme="minorHAnsi"/>
              </w:rPr>
              <w:t>De</w:t>
            </w:r>
            <w:r w:rsidRPr="00AA304E">
              <w:rPr>
                <w:rFonts w:asciiTheme="minorHAnsi" w:hAnsiTheme="minorHAnsi"/>
                <w:spacing w:val="1"/>
              </w:rPr>
              <w:t>n</w:t>
            </w:r>
            <w:r w:rsidRPr="00AA304E">
              <w:rPr>
                <w:rFonts w:asciiTheme="minorHAnsi" w:hAnsiTheme="minorHAnsi"/>
              </w:rPr>
              <w:t>eyi</w:t>
            </w:r>
          </w:p>
        </w:tc>
        <w:tc>
          <w:tcPr>
            <w:tcW w:w="1817"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
        </w:tc>
      </w:tr>
      <w:tr w:rsidR="00CB43FA" w:rsidRPr="00AA304E" w:rsidTr="00DE6B88">
        <w:trPr>
          <w:trHeight w:hRule="exact" w:val="424"/>
        </w:trPr>
        <w:tc>
          <w:tcPr>
            <w:tcW w:w="1786" w:type="pct"/>
            <w:vMerge w:val="restar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00" w:lineRule="exact"/>
              <w:jc w:val="center"/>
              <w:rPr>
                <w:rFonts w:asciiTheme="minorHAnsi" w:hAnsiTheme="minorHAnsi"/>
              </w:rPr>
            </w:pPr>
          </w:p>
          <w:p w:rsidR="00CB43FA" w:rsidRPr="00AA304E" w:rsidRDefault="00CB43FA" w:rsidP="00DE6B88">
            <w:pPr>
              <w:pStyle w:val="TableParagraph"/>
              <w:kinsoku w:val="0"/>
              <w:overflowPunct w:val="0"/>
              <w:spacing w:line="200" w:lineRule="exact"/>
              <w:jc w:val="center"/>
              <w:rPr>
                <w:rFonts w:asciiTheme="minorHAnsi" w:hAnsiTheme="minorHAnsi"/>
              </w:rPr>
            </w:pPr>
          </w:p>
          <w:p w:rsidR="00CB43FA" w:rsidRPr="00AA304E" w:rsidRDefault="00CB43FA" w:rsidP="00DE6B88">
            <w:pPr>
              <w:pStyle w:val="TableParagraph"/>
              <w:kinsoku w:val="0"/>
              <w:overflowPunct w:val="0"/>
              <w:spacing w:before="9" w:line="220" w:lineRule="exact"/>
              <w:jc w:val="center"/>
              <w:rPr>
                <w:rFonts w:asciiTheme="minorHAnsi" w:hAnsiTheme="minorHAnsi"/>
              </w:rPr>
            </w:pPr>
          </w:p>
          <w:p w:rsidR="00CB43FA" w:rsidRPr="00AA304E" w:rsidRDefault="00CB43FA" w:rsidP="00DE6B88">
            <w:pPr>
              <w:pStyle w:val="TableParagraph"/>
              <w:kinsoku w:val="0"/>
              <w:overflowPunct w:val="0"/>
              <w:jc w:val="center"/>
              <w:rPr>
                <w:rFonts w:asciiTheme="minorHAnsi" w:hAnsiTheme="minorHAnsi"/>
              </w:rPr>
            </w:pPr>
            <w:r w:rsidRPr="00AA304E">
              <w:rPr>
                <w:rFonts w:asciiTheme="minorHAnsi" w:hAnsiTheme="minorHAnsi"/>
                <w:b/>
                <w:bCs/>
                <w:i/>
                <w:iCs/>
              </w:rPr>
              <w:t>Geçiş</w:t>
            </w:r>
            <w:r w:rsidRPr="00AA304E">
              <w:rPr>
                <w:rFonts w:asciiTheme="minorHAnsi" w:hAnsiTheme="minorHAnsi"/>
                <w:b/>
                <w:bCs/>
                <w:i/>
                <w:iCs/>
                <w:spacing w:val="-12"/>
              </w:rPr>
              <w:t xml:space="preserve"> </w:t>
            </w:r>
            <w:r w:rsidRPr="00AA304E">
              <w:rPr>
                <w:rFonts w:asciiTheme="minorHAnsi" w:hAnsiTheme="minorHAnsi"/>
                <w:b/>
                <w:bCs/>
                <w:i/>
                <w:iCs/>
              </w:rPr>
              <w:t>Yete</w:t>
            </w:r>
            <w:r w:rsidRPr="00AA304E">
              <w:rPr>
                <w:rFonts w:asciiTheme="minorHAnsi" w:hAnsiTheme="minorHAnsi"/>
                <w:b/>
                <w:bCs/>
                <w:i/>
                <w:iCs/>
                <w:spacing w:val="-2"/>
              </w:rPr>
              <w:t>n</w:t>
            </w:r>
            <w:r w:rsidRPr="00AA304E">
              <w:rPr>
                <w:rFonts w:asciiTheme="minorHAnsi" w:hAnsiTheme="minorHAnsi"/>
                <w:b/>
                <w:bCs/>
                <w:i/>
                <w:iCs/>
              </w:rPr>
              <w:t>eği</w:t>
            </w: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spacing w:val="-1"/>
              </w:rPr>
              <w:t>J-halka</w:t>
            </w:r>
            <w:r w:rsidRPr="00AA304E">
              <w:rPr>
                <w:rFonts w:asciiTheme="minorHAnsi" w:hAnsiTheme="minorHAnsi"/>
                <w:spacing w:val="1"/>
              </w:rPr>
              <w:t>s</w:t>
            </w:r>
            <w:r w:rsidRPr="00AA304E">
              <w:rPr>
                <w:rFonts w:asciiTheme="minorHAnsi" w:hAnsiTheme="minorHAnsi"/>
              </w:rPr>
              <w:t>ı</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Yükseklik</w:t>
            </w:r>
            <w:r w:rsidRPr="00AA304E">
              <w:rPr>
                <w:rFonts w:asciiTheme="minorHAnsi" w:hAnsiTheme="minorHAnsi"/>
                <w:spacing w:val="-6"/>
              </w:rPr>
              <w:t xml:space="preserve"> </w:t>
            </w:r>
            <w:r w:rsidRPr="00AA304E">
              <w:rPr>
                <w:rFonts w:asciiTheme="minorHAnsi" w:hAnsiTheme="minorHAnsi"/>
              </w:rPr>
              <w:t>far</w:t>
            </w:r>
            <w:r w:rsidRPr="00AA304E">
              <w:rPr>
                <w:rFonts w:asciiTheme="minorHAnsi" w:hAnsiTheme="minorHAnsi"/>
                <w:spacing w:val="-1"/>
              </w:rPr>
              <w:t>k</w:t>
            </w:r>
            <w:r w:rsidRPr="00AA304E">
              <w:rPr>
                <w:rFonts w:asciiTheme="minorHAnsi" w:hAnsiTheme="minorHAnsi"/>
              </w:rPr>
              <w:t>ı</w:t>
            </w:r>
            <w:r w:rsidRPr="00AA304E">
              <w:rPr>
                <w:rFonts w:asciiTheme="minorHAnsi" w:hAnsiTheme="minorHAnsi"/>
                <w:spacing w:val="-6"/>
              </w:rPr>
              <w:t xml:space="preserve"> </w:t>
            </w:r>
            <w:r w:rsidRPr="00AA304E">
              <w:rPr>
                <w:rFonts w:asciiTheme="minorHAnsi" w:hAnsiTheme="minorHAnsi"/>
              </w:rPr>
              <w:t>–</w:t>
            </w:r>
            <w:r w:rsidRPr="00AA304E">
              <w:rPr>
                <w:rFonts w:asciiTheme="minorHAnsi" w:hAnsiTheme="minorHAnsi"/>
                <w:spacing w:val="-7"/>
              </w:rPr>
              <w:t xml:space="preserve"> </w:t>
            </w:r>
            <w:r w:rsidRPr="00AA304E">
              <w:rPr>
                <w:rFonts w:asciiTheme="minorHAnsi" w:hAnsiTheme="minorHAnsi"/>
                <w:spacing w:val="-1"/>
              </w:rPr>
              <w:t>çap</w:t>
            </w:r>
          </w:p>
        </w:tc>
      </w:tr>
      <w:tr w:rsidR="00CB43FA" w:rsidRPr="00AA304E" w:rsidTr="00DE6B88">
        <w:trPr>
          <w:trHeight w:hRule="exact" w:val="425"/>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jc w:val="center"/>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L-kutusu</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Geçiş</w:t>
            </w:r>
            <w:r w:rsidRPr="00AA304E">
              <w:rPr>
                <w:rFonts w:asciiTheme="minorHAnsi" w:hAnsiTheme="minorHAnsi"/>
                <w:spacing w:val="-10"/>
              </w:rPr>
              <w:t xml:space="preserve"> </w:t>
            </w:r>
            <w:r w:rsidRPr="00AA304E">
              <w:rPr>
                <w:rFonts w:asciiTheme="minorHAnsi" w:hAnsiTheme="minorHAnsi"/>
              </w:rPr>
              <w:t>ora</w:t>
            </w:r>
            <w:r w:rsidRPr="00AA304E">
              <w:rPr>
                <w:rFonts w:asciiTheme="minorHAnsi" w:hAnsiTheme="minorHAnsi"/>
                <w:spacing w:val="-2"/>
              </w:rPr>
              <w:t>n</w:t>
            </w:r>
            <w:r w:rsidRPr="00AA304E">
              <w:rPr>
                <w:rFonts w:asciiTheme="minorHAnsi" w:hAnsiTheme="minorHAnsi"/>
              </w:rPr>
              <w:t>ı</w:t>
            </w:r>
          </w:p>
        </w:tc>
      </w:tr>
      <w:tr w:rsidR="00CB43FA" w:rsidRPr="00AA304E" w:rsidTr="00DE6B88">
        <w:trPr>
          <w:trHeight w:hRule="exact" w:val="424"/>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jc w:val="center"/>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U-kutusu</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Yükseklik</w:t>
            </w:r>
            <w:r w:rsidRPr="00AA304E">
              <w:rPr>
                <w:rFonts w:asciiTheme="minorHAnsi" w:hAnsiTheme="minorHAnsi"/>
                <w:spacing w:val="-15"/>
              </w:rPr>
              <w:t xml:space="preserve"> </w:t>
            </w:r>
            <w:r w:rsidRPr="00AA304E">
              <w:rPr>
                <w:rFonts w:asciiTheme="minorHAnsi" w:hAnsiTheme="minorHAnsi"/>
              </w:rPr>
              <w:t>far</w:t>
            </w:r>
            <w:r w:rsidRPr="00AA304E">
              <w:rPr>
                <w:rFonts w:asciiTheme="minorHAnsi" w:hAnsiTheme="minorHAnsi"/>
                <w:spacing w:val="-1"/>
              </w:rPr>
              <w:t>k</w:t>
            </w:r>
            <w:r w:rsidRPr="00AA304E">
              <w:rPr>
                <w:rFonts w:asciiTheme="minorHAnsi" w:hAnsiTheme="minorHAnsi"/>
              </w:rPr>
              <w:t>ı</w:t>
            </w:r>
          </w:p>
        </w:tc>
      </w:tr>
      <w:tr w:rsidR="00CB43FA" w:rsidRPr="00AA304E" w:rsidTr="00DE6B88">
        <w:trPr>
          <w:trHeight w:hRule="exact" w:val="424"/>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jc w:val="center"/>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roofErr w:type="spellStart"/>
            <w:r w:rsidRPr="00AA304E">
              <w:rPr>
                <w:rFonts w:asciiTheme="minorHAnsi" w:hAnsiTheme="minorHAnsi"/>
              </w:rPr>
              <w:t>Kaji</w:t>
            </w:r>
            <w:r w:rsidRPr="00AA304E">
              <w:rPr>
                <w:rFonts w:asciiTheme="minorHAnsi" w:hAnsiTheme="minorHAnsi"/>
                <w:spacing w:val="-2"/>
              </w:rPr>
              <w:t>m</w:t>
            </w:r>
            <w:r w:rsidRPr="00AA304E">
              <w:rPr>
                <w:rFonts w:asciiTheme="minorHAnsi" w:hAnsiTheme="minorHAnsi"/>
              </w:rPr>
              <w:t>a</w:t>
            </w:r>
            <w:proofErr w:type="spellEnd"/>
            <w:r w:rsidRPr="00AA304E">
              <w:rPr>
                <w:rFonts w:asciiTheme="minorHAnsi" w:hAnsiTheme="minorHAnsi"/>
                <w:spacing w:val="-14"/>
              </w:rPr>
              <w:t xml:space="preserve"> </w:t>
            </w:r>
            <w:r w:rsidRPr="00AA304E">
              <w:rPr>
                <w:rFonts w:asciiTheme="minorHAnsi" w:hAnsiTheme="minorHAnsi"/>
              </w:rPr>
              <w:t>kutusu</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1"/>
              <w:rPr>
                <w:rFonts w:asciiTheme="minorHAnsi" w:hAnsiTheme="minorHAnsi"/>
              </w:rPr>
            </w:pPr>
            <w:r w:rsidRPr="00AA304E">
              <w:rPr>
                <w:rFonts w:asciiTheme="minorHAnsi" w:hAnsiTheme="minorHAnsi"/>
              </w:rPr>
              <w:t>Görsel</w:t>
            </w:r>
            <w:r w:rsidRPr="00AA304E">
              <w:rPr>
                <w:rFonts w:asciiTheme="minorHAnsi" w:hAnsiTheme="minorHAnsi"/>
                <w:spacing w:val="-6"/>
              </w:rPr>
              <w:t xml:space="preserve"> </w:t>
            </w:r>
            <w:r w:rsidRPr="00AA304E">
              <w:rPr>
                <w:rFonts w:asciiTheme="minorHAnsi" w:hAnsiTheme="minorHAnsi"/>
              </w:rPr>
              <w:t>geç</w:t>
            </w:r>
            <w:r w:rsidRPr="00AA304E">
              <w:rPr>
                <w:rFonts w:asciiTheme="minorHAnsi" w:hAnsiTheme="minorHAnsi"/>
                <w:spacing w:val="1"/>
              </w:rPr>
              <w:t>i</w:t>
            </w:r>
            <w:r w:rsidRPr="00AA304E">
              <w:rPr>
                <w:rFonts w:asciiTheme="minorHAnsi" w:hAnsiTheme="minorHAnsi"/>
              </w:rPr>
              <w:t>ş</w:t>
            </w:r>
            <w:r w:rsidRPr="00AA304E">
              <w:rPr>
                <w:rFonts w:asciiTheme="minorHAnsi" w:hAnsiTheme="minorHAnsi"/>
                <w:spacing w:val="-6"/>
              </w:rPr>
              <w:t xml:space="preserve"> </w:t>
            </w:r>
            <w:r w:rsidRPr="00AA304E">
              <w:rPr>
                <w:rFonts w:asciiTheme="minorHAnsi" w:hAnsiTheme="minorHAnsi"/>
              </w:rPr>
              <w:t>yetene</w:t>
            </w:r>
            <w:r w:rsidRPr="00AA304E">
              <w:rPr>
                <w:rFonts w:asciiTheme="minorHAnsi" w:hAnsiTheme="minorHAnsi"/>
                <w:spacing w:val="-2"/>
              </w:rPr>
              <w:t>ğ</w:t>
            </w:r>
            <w:r w:rsidRPr="00AA304E">
              <w:rPr>
                <w:rFonts w:asciiTheme="minorHAnsi" w:hAnsiTheme="minorHAnsi"/>
              </w:rPr>
              <w:t>i</w:t>
            </w:r>
          </w:p>
        </w:tc>
      </w:tr>
      <w:tr w:rsidR="00CB43FA" w:rsidRPr="00AA304E" w:rsidTr="00DE6B88">
        <w:trPr>
          <w:trHeight w:hRule="exact" w:val="425"/>
        </w:trPr>
        <w:tc>
          <w:tcPr>
            <w:tcW w:w="1786" w:type="pct"/>
            <w:vMerge w:val="restar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00" w:lineRule="exact"/>
              <w:jc w:val="center"/>
              <w:rPr>
                <w:rFonts w:asciiTheme="minorHAnsi" w:hAnsiTheme="minorHAnsi"/>
              </w:rPr>
            </w:pPr>
          </w:p>
          <w:p w:rsidR="00CB43FA" w:rsidRPr="00AA304E" w:rsidRDefault="00CB43FA" w:rsidP="00DE6B88">
            <w:pPr>
              <w:pStyle w:val="TableParagraph"/>
              <w:kinsoku w:val="0"/>
              <w:overflowPunct w:val="0"/>
              <w:spacing w:before="17" w:line="200" w:lineRule="exact"/>
              <w:jc w:val="center"/>
              <w:rPr>
                <w:rFonts w:asciiTheme="minorHAnsi" w:hAnsiTheme="minorHAnsi"/>
              </w:rPr>
            </w:pPr>
          </w:p>
          <w:p w:rsidR="00CB43FA" w:rsidRPr="00AA304E" w:rsidRDefault="00CB43FA" w:rsidP="00DE6B88">
            <w:pPr>
              <w:pStyle w:val="TableParagraph"/>
              <w:kinsoku w:val="0"/>
              <w:overflowPunct w:val="0"/>
              <w:jc w:val="center"/>
              <w:rPr>
                <w:rFonts w:asciiTheme="minorHAnsi" w:hAnsiTheme="minorHAnsi"/>
              </w:rPr>
            </w:pPr>
            <w:r w:rsidRPr="00AA304E">
              <w:rPr>
                <w:rFonts w:asciiTheme="minorHAnsi" w:hAnsiTheme="minorHAnsi"/>
                <w:b/>
                <w:bCs/>
                <w:i/>
                <w:iCs/>
                <w:spacing w:val="-1"/>
              </w:rPr>
              <w:t>Ay</w:t>
            </w:r>
            <w:r w:rsidRPr="00AA304E">
              <w:rPr>
                <w:rFonts w:asciiTheme="minorHAnsi" w:hAnsiTheme="minorHAnsi"/>
                <w:b/>
                <w:bCs/>
                <w:i/>
                <w:iCs/>
              </w:rPr>
              <w:t>rışma</w:t>
            </w:r>
            <w:r w:rsidRPr="00AA304E">
              <w:rPr>
                <w:rFonts w:asciiTheme="minorHAnsi" w:hAnsiTheme="minorHAnsi"/>
                <w:b/>
                <w:bCs/>
                <w:i/>
                <w:iCs/>
                <w:spacing w:val="-8"/>
              </w:rPr>
              <w:t xml:space="preserve"> </w:t>
            </w:r>
            <w:r w:rsidRPr="00AA304E">
              <w:rPr>
                <w:rFonts w:asciiTheme="minorHAnsi" w:hAnsiTheme="minorHAnsi"/>
                <w:b/>
                <w:bCs/>
                <w:i/>
                <w:iCs/>
              </w:rPr>
              <w:t>Di</w:t>
            </w:r>
            <w:r w:rsidRPr="00AA304E">
              <w:rPr>
                <w:rFonts w:asciiTheme="minorHAnsi" w:hAnsiTheme="minorHAnsi"/>
                <w:b/>
                <w:bCs/>
                <w:i/>
                <w:iCs/>
                <w:spacing w:val="-2"/>
              </w:rPr>
              <w:t>r</w:t>
            </w:r>
            <w:r w:rsidRPr="00AA304E">
              <w:rPr>
                <w:rFonts w:asciiTheme="minorHAnsi" w:hAnsiTheme="minorHAnsi"/>
                <w:b/>
                <w:bCs/>
                <w:i/>
                <w:iCs/>
              </w:rPr>
              <w:t>enci</w:t>
            </w: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Elek</w:t>
            </w:r>
            <w:r w:rsidRPr="00AA304E">
              <w:rPr>
                <w:rFonts w:asciiTheme="minorHAnsi" w:hAnsiTheme="minorHAnsi"/>
                <w:spacing w:val="-13"/>
              </w:rPr>
              <w:t xml:space="preserve"> </w:t>
            </w:r>
            <w:r w:rsidRPr="00AA304E">
              <w:rPr>
                <w:rFonts w:asciiTheme="minorHAnsi" w:hAnsiTheme="minorHAnsi"/>
              </w:rPr>
              <w:t>ay</w:t>
            </w:r>
            <w:r w:rsidRPr="00AA304E">
              <w:rPr>
                <w:rFonts w:asciiTheme="minorHAnsi" w:hAnsiTheme="minorHAnsi"/>
                <w:spacing w:val="-1"/>
              </w:rPr>
              <w:t>r</w:t>
            </w:r>
            <w:r w:rsidRPr="00AA304E">
              <w:rPr>
                <w:rFonts w:asciiTheme="minorHAnsi" w:hAnsiTheme="minorHAnsi"/>
              </w:rPr>
              <w:t>ış</w:t>
            </w:r>
            <w:r w:rsidRPr="00AA304E">
              <w:rPr>
                <w:rFonts w:asciiTheme="minorHAnsi" w:hAnsiTheme="minorHAnsi"/>
                <w:spacing w:val="-1"/>
              </w:rPr>
              <w:t>ma</w:t>
            </w:r>
            <w:r w:rsidRPr="00AA304E">
              <w:rPr>
                <w:rFonts w:asciiTheme="minorHAnsi" w:hAnsiTheme="minorHAnsi"/>
              </w:rPr>
              <w:t>sı</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Yüzde</w:t>
            </w:r>
            <w:r w:rsidRPr="00AA304E">
              <w:rPr>
                <w:rFonts w:asciiTheme="minorHAnsi" w:hAnsiTheme="minorHAnsi"/>
                <w:spacing w:val="-9"/>
              </w:rPr>
              <w:t xml:space="preserve"> </w:t>
            </w:r>
            <w:r w:rsidRPr="00AA304E">
              <w:rPr>
                <w:rFonts w:asciiTheme="minorHAnsi" w:hAnsiTheme="minorHAnsi"/>
              </w:rPr>
              <w:t>ayrı</w:t>
            </w:r>
            <w:r w:rsidRPr="00AA304E">
              <w:rPr>
                <w:rFonts w:asciiTheme="minorHAnsi" w:hAnsiTheme="minorHAnsi"/>
                <w:spacing w:val="-1"/>
              </w:rPr>
              <w:t>ş</w:t>
            </w:r>
            <w:r w:rsidRPr="00AA304E">
              <w:rPr>
                <w:rFonts w:asciiTheme="minorHAnsi" w:hAnsiTheme="minorHAnsi"/>
                <w:spacing w:val="-2"/>
              </w:rPr>
              <w:t>m</w:t>
            </w:r>
            <w:r w:rsidRPr="00AA304E">
              <w:rPr>
                <w:rFonts w:asciiTheme="minorHAnsi" w:hAnsiTheme="minorHAnsi"/>
              </w:rPr>
              <w:t>a</w:t>
            </w:r>
            <w:r w:rsidRPr="00AA304E">
              <w:rPr>
                <w:rFonts w:asciiTheme="minorHAnsi" w:hAnsiTheme="minorHAnsi"/>
                <w:spacing w:val="-8"/>
              </w:rPr>
              <w:t xml:space="preserve"> </w:t>
            </w:r>
            <w:r w:rsidRPr="00AA304E">
              <w:rPr>
                <w:rFonts w:asciiTheme="minorHAnsi" w:hAnsiTheme="minorHAnsi"/>
              </w:rPr>
              <w:t>(ağırlı</w:t>
            </w:r>
            <w:r w:rsidRPr="00AA304E">
              <w:rPr>
                <w:rFonts w:asciiTheme="minorHAnsi" w:hAnsiTheme="minorHAnsi"/>
                <w:spacing w:val="-1"/>
              </w:rPr>
              <w:t>k)</w:t>
            </w:r>
          </w:p>
        </w:tc>
      </w:tr>
      <w:tr w:rsidR="00CB43FA" w:rsidRPr="00AA304E" w:rsidTr="00DE6B88">
        <w:trPr>
          <w:trHeight w:hRule="exact" w:val="424"/>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Otur</w:t>
            </w:r>
            <w:r w:rsidRPr="00AA304E">
              <w:rPr>
                <w:rFonts w:asciiTheme="minorHAnsi" w:hAnsiTheme="minorHAnsi"/>
                <w:spacing w:val="-2"/>
              </w:rPr>
              <w:t>m</w:t>
            </w:r>
            <w:r w:rsidRPr="00AA304E">
              <w:rPr>
                <w:rFonts w:asciiTheme="minorHAnsi" w:hAnsiTheme="minorHAnsi"/>
              </w:rPr>
              <w:t>a</w:t>
            </w:r>
            <w:r w:rsidRPr="00AA304E">
              <w:rPr>
                <w:rFonts w:asciiTheme="minorHAnsi" w:hAnsiTheme="minorHAnsi"/>
                <w:spacing w:val="-14"/>
              </w:rPr>
              <w:t xml:space="preserve"> </w:t>
            </w:r>
            <w:r w:rsidRPr="00AA304E">
              <w:rPr>
                <w:rFonts w:asciiTheme="minorHAnsi" w:hAnsiTheme="minorHAnsi"/>
              </w:rPr>
              <w:t>kolonu</w:t>
            </w:r>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1"/>
              <w:rPr>
                <w:rFonts w:asciiTheme="minorHAnsi" w:hAnsiTheme="minorHAnsi"/>
              </w:rPr>
            </w:pPr>
            <w:r w:rsidRPr="00AA304E">
              <w:rPr>
                <w:rFonts w:asciiTheme="minorHAnsi" w:hAnsiTheme="minorHAnsi"/>
              </w:rPr>
              <w:t>Ayrış</w:t>
            </w:r>
            <w:r w:rsidRPr="00AA304E">
              <w:rPr>
                <w:rFonts w:asciiTheme="minorHAnsi" w:hAnsiTheme="minorHAnsi"/>
                <w:spacing w:val="-2"/>
              </w:rPr>
              <w:t>m</w:t>
            </w:r>
            <w:r w:rsidRPr="00AA304E">
              <w:rPr>
                <w:rFonts w:asciiTheme="minorHAnsi" w:hAnsiTheme="minorHAnsi"/>
              </w:rPr>
              <w:t>a</w:t>
            </w:r>
            <w:r w:rsidRPr="00AA304E">
              <w:rPr>
                <w:rFonts w:asciiTheme="minorHAnsi" w:hAnsiTheme="minorHAnsi"/>
                <w:spacing w:val="-9"/>
              </w:rPr>
              <w:t xml:space="preserve"> </w:t>
            </w:r>
            <w:r w:rsidRPr="00AA304E">
              <w:rPr>
                <w:rFonts w:asciiTheme="minorHAnsi" w:hAnsiTheme="minorHAnsi"/>
              </w:rPr>
              <w:t>oranı</w:t>
            </w:r>
          </w:p>
        </w:tc>
      </w:tr>
      <w:tr w:rsidR="00CB43FA" w:rsidRPr="00AA304E" w:rsidTr="00DE6B88">
        <w:trPr>
          <w:trHeight w:hRule="exact" w:val="425"/>
        </w:trPr>
        <w:tc>
          <w:tcPr>
            <w:tcW w:w="1786" w:type="pct"/>
            <w:vMerge/>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1"/>
              <w:rPr>
                <w:rFonts w:asciiTheme="minorHAnsi" w:hAnsiTheme="minorHAnsi"/>
              </w:rPr>
            </w:pPr>
          </w:p>
        </w:tc>
        <w:tc>
          <w:tcPr>
            <w:tcW w:w="1396"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proofErr w:type="spellStart"/>
            <w:r w:rsidRPr="00AA304E">
              <w:rPr>
                <w:rFonts w:asciiTheme="minorHAnsi" w:hAnsiTheme="minorHAnsi"/>
              </w:rPr>
              <w:t>Penetrasyon</w:t>
            </w:r>
            <w:proofErr w:type="spellEnd"/>
          </w:p>
        </w:tc>
        <w:tc>
          <w:tcPr>
            <w:tcW w:w="1817" w:type="pct"/>
            <w:tcBorders>
              <w:top w:val="single" w:sz="4" w:space="0" w:color="000000"/>
              <w:left w:val="single" w:sz="4" w:space="0" w:color="000000"/>
              <w:bottom w:val="single" w:sz="4" w:space="0" w:color="000000"/>
              <w:right w:val="single" w:sz="4" w:space="0" w:color="000000"/>
            </w:tcBorders>
          </w:tcPr>
          <w:p w:rsidR="00CB43FA" w:rsidRPr="00AA304E" w:rsidRDefault="00CB43FA" w:rsidP="00DE6B88">
            <w:pPr>
              <w:pStyle w:val="TableParagraph"/>
              <w:kinsoku w:val="0"/>
              <w:overflowPunct w:val="0"/>
              <w:spacing w:line="272" w:lineRule="exact"/>
              <w:ind w:left="102"/>
              <w:rPr>
                <w:rFonts w:asciiTheme="minorHAnsi" w:hAnsiTheme="minorHAnsi"/>
              </w:rPr>
            </w:pPr>
            <w:r w:rsidRPr="00AA304E">
              <w:rPr>
                <w:rFonts w:asciiTheme="minorHAnsi" w:hAnsiTheme="minorHAnsi"/>
              </w:rPr>
              <w:t>Derinlik</w:t>
            </w:r>
          </w:p>
        </w:tc>
      </w:tr>
    </w:tbl>
    <w:p w:rsidR="00CB43FA"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b/>
          <w:color w:val="000000"/>
          <w:sz w:val="24"/>
          <w:szCs w:val="24"/>
        </w:rPr>
      </w:pPr>
      <w:r w:rsidRPr="00AA304E">
        <w:rPr>
          <w:b/>
          <w:color w:val="000000"/>
          <w:sz w:val="24"/>
          <w:szCs w:val="24"/>
        </w:rPr>
        <w:t>5.1. Çökme – Yayılma, T50 Süresinin Ölçümü ve J-Halkası Testi</w:t>
      </w:r>
    </w:p>
    <w:p w:rsidR="00CB43FA" w:rsidRPr="00AA304E" w:rsidRDefault="00CB43FA" w:rsidP="00CB43FA">
      <w:pPr>
        <w:spacing w:after="0" w:line="360" w:lineRule="auto"/>
        <w:jc w:val="both"/>
        <w:rPr>
          <w:color w:val="000000"/>
          <w:sz w:val="24"/>
          <w:szCs w:val="24"/>
        </w:rPr>
      </w:pPr>
      <w:r w:rsidRPr="00AA304E">
        <w:rPr>
          <w:color w:val="000000"/>
          <w:sz w:val="24"/>
          <w:szCs w:val="24"/>
        </w:rPr>
        <w:t xml:space="preserve">Bu deney çökme deneyinin kendiliğinden </w:t>
      </w:r>
      <w:proofErr w:type="spellStart"/>
      <w:r w:rsidRPr="00AA304E">
        <w:rPr>
          <w:color w:val="000000"/>
          <w:sz w:val="24"/>
          <w:szCs w:val="24"/>
        </w:rPr>
        <w:t>yerleşebilirliği</w:t>
      </w:r>
      <w:proofErr w:type="spellEnd"/>
      <w:r w:rsidRPr="00AA304E">
        <w:rPr>
          <w:color w:val="000000"/>
          <w:sz w:val="24"/>
          <w:szCs w:val="24"/>
        </w:rPr>
        <w:t xml:space="preserve"> sınamak için </w:t>
      </w:r>
      <w:proofErr w:type="spellStart"/>
      <w:r w:rsidRPr="00AA304E">
        <w:rPr>
          <w:color w:val="000000"/>
          <w:sz w:val="24"/>
          <w:szCs w:val="24"/>
        </w:rPr>
        <w:t>modifiye</w:t>
      </w:r>
      <w:proofErr w:type="spellEnd"/>
      <w:r w:rsidRPr="00AA304E">
        <w:rPr>
          <w:color w:val="000000"/>
          <w:sz w:val="24"/>
          <w:szCs w:val="24"/>
        </w:rPr>
        <w:t xml:space="preserve"> edilmiş bir halidir. Çökme davranışının yerine yayılmış beton çapının irdelenmesi esasına dayanır. Deneyin yapılışı şöyle özetlenebilir: Kesik koni şeklindeki standart çökme hunisi yatay yüzeydeki yayılma tablasının merkezine yerleştirilir ve betonla doldurulur. </w:t>
      </w:r>
      <w:proofErr w:type="spellStart"/>
      <w:r w:rsidRPr="00AA304E">
        <w:rPr>
          <w:color w:val="000000"/>
          <w:sz w:val="24"/>
          <w:szCs w:val="24"/>
        </w:rPr>
        <w:t>KYB’de</w:t>
      </w:r>
      <w:proofErr w:type="spellEnd"/>
      <w:r w:rsidRPr="00AA304E">
        <w:rPr>
          <w:color w:val="000000"/>
          <w:sz w:val="24"/>
          <w:szCs w:val="24"/>
        </w:rPr>
        <w:t xml:space="preserve"> sıkıştırma enerjisine ihtiyaç olmadığı için, standart şişleme yapılmaz ve huni bir kap vasıtasıyla, beton serbest düşürülerek doldurulur. Huninin hidrostatik basınç etkisiyle yukarı kalkmasını ve betonun sızmasını engellemek için doldurma sırasında huniyi iyice bastırmak gerekir. Huni, doldurulduktan sonra yukarı kaldırılarak betonun yayılmasını tamamlaması beklenir. Viskozitesi yüksek karışımlarda yayılmanın tamamlanması için birkaç dakika beklemek gerekebilir. Yayılma durunca birbirine dik iki çap ölçülerek deney tamamlanır. Bu çaplar arasındaki fark 5 cm’den fazla ise deney tekrarlanmalıdır. Kendiliğinden yerleşen harçlar için mini aparatlar kullanılmaktadır.</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r w:rsidRPr="00AA304E">
        <w:rPr>
          <w:color w:val="000000"/>
          <w:sz w:val="24"/>
          <w:szCs w:val="24"/>
        </w:rPr>
        <w:t>T50 süresinin ölçümü, betonun koniden tamamen ayrılıp yayılma tablası üzerindeki 50 cm çaplı halkaya kadar ulaşması için geçen süreyi belirleme esasına dayanır. Bu süre viskozite ve akıcılık için ölçüttür.</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r w:rsidRPr="00AA304E">
        <w:rPr>
          <w:color w:val="000000"/>
          <w:sz w:val="24"/>
          <w:szCs w:val="24"/>
        </w:rPr>
        <w:t xml:space="preserve">J-halkası testinde, koninin kaldırılmasından sonra KYB donatı yerini tutan parmaklıklı bir halkanın arasından geçer. Halkanın iç ve dış bölge arasındaki kot farkından betonun akış ve donatılar arasından geçiş kabiliyeti ortaya konmaktadır. Hamur hacminin artması, iri agrega miktarı ve çapının azalması ile bu farkın azalması beklenmektedir.  </w:t>
      </w:r>
    </w:p>
    <w:p w:rsidR="00CB43FA" w:rsidRPr="00AA304E" w:rsidRDefault="00CB43FA" w:rsidP="00CB43FA">
      <w:pPr>
        <w:spacing w:after="0" w:line="360" w:lineRule="auto"/>
        <w:jc w:val="both"/>
        <w:rPr>
          <w:color w:val="000000"/>
          <w:sz w:val="24"/>
          <w:szCs w:val="24"/>
        </w:rPr>
      </w:pPr>
    </w:p>
    <w:p w:rsidR="00CB43FA" w:rsidRDefault="00CB43FA" w:rsidP="00CB43FA">
      <w:pPr>
        <w:spacing w:after="0" w:line="360" w:lineRule="auto"/>
        <w:jc w:val="both"/>
        <w:rPr>
          <w:color w:val="000000"/>
          <w:sz w:val="24"/>
          <w:szCs w:val="24"/>
        </w:rPr>
      </w:pPr>
      <w:r w:rsidRPr="00AA304E">
        <w:rPr>
          <w:color w:val="000000"/>
          <w:sz w:val="24"/>
          <w:szCs w:val="24"/>
        </w:rPr>
        <w:t xml:space="preserve">Çökme yayılma deneyinde sonucu etkileyebilecek değişkenlikler daha çok deneyi yapan kişinin kullandığı aparat ve yönteme (koniyi çekme hızı ve doğrultusu, yayılma tablasının malzeme sürtünme katsayısı, huni ve tablanın yüzey nem durumu), karışım oranlarındaki elde olmayan değişkenliklere (stok sahasında agrega nem değişkenliği, agrega </w:t>
      </w:r>
      <w:proofErr w:type="spellStart"/>
      <w:r w:rsidRPr="00AA304E">
        <w:rPr>
          <w:color w:val="000000"/>
          <w:sz w:val="24"/>
          <w:szCs w:val="24"/>
        </w:rPr>
        <w:t>gradasyonundaki</w:t>
      </w:r>
      <w:proofErr w:type="spellEnd"/>
      <w:r w:rsidRPr="00AA304E">
        <w:rPr>
          <w:color w:val="000000"/>
          <w:sz w:val="24"/>
          <w:szCs w:val="24"/>
        </w:rPr>
        <w:t xml:space="preserve"> değişkenlikler) bağlıdır. Deney düzeneği Şekil 4 de gösterilmektedir.</w:t>
      </w:r>
    </w:p>
    <w:p w:rsidR="00CB43FA" w:rsidRDefault="00CB43FA" w:rsidP="00CB43FA">
      <w:pPr>
        <w:spacing w:after="0" w:line="360" w:lineRule="auto"/>
        <w:jc w:val="both"/>
        <w:rPr>
          <w:color w:val="000000"/>
          <w:sz w:val="24"/>
          <w:szCs w:val="24"/>
        </w:rPr>
      </w:pPr>
    </w:p>
    <w:p w:rsidR="00CB43FA" w:rsidRDefault="00CB43FA" w:rsidP="00CB43FA">
      <w:pPr>
        <w:spacing w:after="0" w:line="360" w:lineRule="auto"/>
        <w:jc w:val="both"/>
        <w:rPr>
          <w:color w:val="000000"/>
          <w:sz w:val="24"/>
          <w:szCs w:val="24"/>
        </w:rPr>
      </w:pPr>
    </w:p>
    <w:p w:rsidR="00CB43FA"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center"/>
        <w:rPr>
          <w:color w:val="000000"/>
          <w:sz w:val="24"/>
          <w:szCs w:val="24"/>
        </w:rPr>
      </w:pPr>
      <w:r>
        <w:rPr>
          <w:noProof/>
          <w:lang w:eastAsia="tr-TR"/>
        </w:rPr>
        <w:lastRenderedPageBreak/>
        <w:drawing>
          <wp:inline distT="0" distB="0" distL="0" distR="0" wp14:anchorId="53840856" wp14:editId="0B40A503">
            <wp:extent cx="3232150" cy="2243455"/>
            <wp:effectExtent l="0" t="0" r="635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2150" cy="2243455"/>
                    </a:xfrm>
                    <a:prstGeom prst="rect">
                      <a:avLst/>
                    </a:prstGeom>
                    <a:noFill/>
                    <a:ln>
                      <a:noFill/>
                    </a:ln>
                  </pic:spPr>
                </pic:pic>
              </a:graphicData>
            </a:graphic>
          </wp:inline>
        </w:drawing>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center"/>
        <w:rPr>
          <w:color w:val="000000"/>
          <w:sz w:val="24"/>
          <w:szCs w:val="24"/>
        </w:rPr>
      </w:pPr>
      <w:r w:rsidRPr="00AA304E">
        <w:rPr>
          <w:color w:val="000000"/>
          <w:sz w:val="24"/>
          <w:szCs w:val="24"/>
        </w:rPr>
        <w:t>Şekil 4. Yayılma tablası ve hunisi</w:t>
      </w:r>
    </w:p>
    <w:p w:rsidR="00CB43FA" w:rsidRDefault="00CB43FA" w:rsidP="00CB43FA">
      <w:pPr>
        <w:spacing w:after="0" w:line="360" w:lineRule="auto"/>
        <w:jc w:val="both"/>
        <w:rPr>
          <w:b/>
          <w:color w:val="000000"/>
          <w:sz w:val="24"/>
          <w:szCs w:val="24"/>
        </w:rPr>
      </w:pPr>
    </w:p>
    <w:p w:rsidR="00CB43FA" w:rsidRPr="00AA304E" w:rsidRDefault="00CB43FA" w:rsidP="00CB43FA">
      <w:pPr>
        <w:spacing w:after="0" w:line="360" w:lineRule="auto"/>
        <w:jc w:val="both"/>
        <w:rPr>
          <w:b/>
          <w:color w:val="000000"/>
          <w:sz w:val="24"/>
          <w:szCs w:val="24"/>
        </w:rPr>
      </w:pPr>
      <w:r>
        <w:rPr>
          <w:b/>
          <w:color w:val="000000"/>
          <w:sz w:val="24"/>
          <w:szCs w:val="24"/>
        </w:rPr>
        <w:t>5.</w:t>
      </w:r>
      <w:r w:rsidRPr="00AA304E">
        <w:rPr>
          <w:b/>
          <w:color w:val="000000"/>
          <w:sz w:val="24"/>
          <w:szCs w:val="24"/>
        </w:rPr>
        <w:t>2</w:t>
      </w:r>
      <w:r>
        <w:rPr>
          <w:b/>
          <w:color w:val="000000"/>
          <w:sz w:val="24"/>
          <w:szCs w:val="24"/>
        </w:rPr>
        <w:t xml:space="preserve">. </w:t>
      </w:r>
      <w:r w:rsidRPr="00AA304E">
        <w:rPr>
          <w:b/>
          <w:color w:val="000000"/>
          <w:sz w:val="24"/>
          <w:szCs w:val="24"/>
        </w:rPr>
        <w:t xml:space="preserve"> V-Kutusu Deneyi</w:t>
      </w:r>
    </w:p>
    <w:p w:rsidR="00CB43FA" w:rsidRPr="00AA304E" w:rsidRDefault="00CB43FA" w:rsidP="00CB43FA">
      <w:pPr>
        <w:spacing w:after="0" w:line="360" w:lineRule="auto"/>
        <w:jc w:val="both"/>
        <w:rPr>
          <w:color w:val="000000"/>
          <w:sz w:val="24"/>
          <w:szCs w:val="24"/>
        </w:rPr>
      </w:pPr>
      <w:r w:rsidRPr="00AA304E">
        <w:rPr>
          <w:color w:val="000000"/>
          <w:sz w:val="24"/>
          <w:szCs w:val="24"/>
        </w:rPr>
        <w:t xml:space="preserve">“V” şeklinde köşeli bir paslanmaz çelik huniden betonun akış süresinin ölçümü esasına dayanan </w:t>
      </w:r>
      <w:proofErr w:type="spellStart"/>
      <w:r w:rsidRPr="00AA304E">
        <w:rPr>
          <w:color w:val="000000"/>
          <w:sz w:val="24"/>
          <w:szCs w:val="24"/>
        </w:rPr>
        <w:t>Japonyada</w:t>
      </w:r>
      <w:proofErr w:type="spellEnd"/>
      <w:r w:rsidRPr="00AA304E">
        <w:rPr>
          <w:color w:val="000000"/>
          <w:sz w:val="24"/>
          <w:szCs w:val="24"/>
        </w:rPr>
        <w:t xml:space="preserve"> geliştirilmiş bir deneydir (Şekil 5). Akıcılık ve viskozite hakkında fikir veren bir deneydir. En büyük agrega çapı ve miktarı, plastik viskozite, hamur hacmi, lif miktarı ve narinliği bu deney sonucunu etkileyen parametrelerden bazılarıdır. En büyük agrega çapı 20 mm’den büyük betonlar için uygun değildir.</w:t>
      </w:r>
    </w:p>
    <w:p w:rsidR="00CB43FA" w:rsidRPr="00AA304E" w:rsidRDefault="00CB43FA" w:rsidP="00CB43FA">
      <w:pPr>
        <w:spacing w:after="0" w:line="360" w:lineRule="auto"/>
        <w:jc w:val="center"/>
        <w:rPr>
          <w:color w:val="000000"/>
          <w:sz w:val="24"/>
          <w:szCs w:val="24"/>
        </w:rPr>
      </w:pPr>
      <w:r>
        <w:rPr>
          <w:noProof/>
          <w:lang w:eastAsia="tr-TR"/>
        </w:rPr>
        <w:drawing>
          <wp:inline distT="0" distB="0" distL="0" distR="0" wp14:anchorId="4A07086E" wp14:editId="0ADB417A">
            <wp:extent cx="2650032" cy="314723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2511" cy="3162058"/>
                    </a:xfrm>
                    <a:prstGeom prst="rect">
                      <a:avLst/>
                    </a:prstGeom>
                    <a:noFill/>
                    <a:ln>
                      <a:noFill/>
                    </a:ln>
                  </pic:spPr>
                </pic:pic>
              </a:graphicData>
            </a:graphic>
          </wp:inline>
        </w:drawing>
      </w:r>
    </w:p>
    <w:p w:rsidR="00CB43FA" w:rsidRPr="00AA304E" w:rsidRDefault="00CB43FA" w:rsidP="00CB43FA">
      <w:pPr>
        <w:spacing w:after="0" w:line="360" w:lineRule="auto"/>
        <w:jc w:val="center"/>
        <w:rPr>
          <w:color w:val="000000"/>
          <w:sz w:val="24"/>
          <w:szCs w:val="24"/>
        </w:rPr>
      </w:pPr>
      <w:r w:rsidRPr="00AA304E">
        <w:rPr>
          <w:color w:val="000000"/>
          <w:sz w:val="24"/>
          <w:szCs w:val="24"/>
        </w:rPr>
        <w:t>Şekil 5. V-Kutusu deney aparatı</w:t>
      </w:r>
      <w:r>
        <w:rPr>
          <w:color w:val="000000"/>
          <w:sz w:val="24"/>
          <w:szCs w:val="24"/>
        </w:rPr>
        <w:t xml:space="preserve"> (ölçüler mm)</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r w:rsidRPr="00AA304E">
        <w:rPr>
          <w:color w:val="000000"/>
          <w:sz w:val="24"/>
          <w:szCs w:val="24"/>
        </w:rPr>
        <w:lastRenderedPageBreak/>
        <w:t>Yaklaşık 12 litre KYB, hiçbir sıkıştırma ve şişleme işlemi uygulanmaksızın tek seferde kutuya doldurulur. Çok beklemeden alt ağızdaki mafsallı kapak açılır. Açılma anından, üst kısımdan ışık gözlenene kadar geçen süre V-kutusu akış süresi (</w:t>
      </w:r>
      <w:proofErr w:type="spellStart"/>
      <w:r w:rsidRPr="00AA304E">
        <w:rPr>
          <w:color w:val="000000"/>
          <w:sz w:val="24"/>
          <w:szCs w:val="24"/>
        </w:rPr>
        <w:t>Vt</w:t>
      </w:r>
      <w:proofErr w:type="spellEnd"/>
      <w:r w:rsidRPr="00AA304E">
        <w:rPr>
          <w:color w:val="000000"/>
          <w:sz w:val="24"/>
          <w:szCs w:val="24"/>
        </w:rPr>
        <w:t>) olarak kaydedilir.</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r w:rsidRPr="00AA304E">
        <w:rPr>
          <w:color w:val="000000"/>
          <w:sz w:val="24"/>
          <w:szCs w:val="24"/>
        </w:rPr>
        <w:t xml:space="preserve">Deneyin yapılışı sırasında beton akmıyorsa yani tıkanma varsa, bunun iki nedeni olabilir; eşik kayma gerilmesi betonun ağırlığının yarattığı gerilmeden büyüktür. </w:t>
      </w:r>
      <w:proofErr w:type="spellStart"/>
      <w:r w:rsidRPr="00AA304E">
        <w:rPr>
          <w:color w:val="000000"/>
          <w:sz w:val="24"/>
          <w:szCs w:val="24"/>
        </w:rPr>
        <w:t>Birbaşka</w:t>
      </w:r>
      <w:proofErr w:type="spellEnd"/>
      <w:r w:rsidRPr="00AA304E">
        <w:rPr>
          <w:color w:val="000000"/>
          <w:sz w:val="24"/>
          <w:szCs w:val="24"/>
        </w:rPr>
        <w:t xml:space="preserve"> tıkanma sebebi de betonun yeterli </w:t>
      </w:r>
      <w:proofErr w:type="spellStart"/>
      <w:r w:rsidRPr="00AA304E">
        <w:rPr>
          <w:color w:val="000000"/>
          <w:sz w:val="24"/>
          <w:szCs w:val="24"/>
        </w:rPr>
        <w:t>stabiliteye</w:t>
      </w:r>
      <w:proofErr w:type="spellEnd"/>
      <w:r w:rsidRPr="00AA304E">
        <w:rPr>
          <w:color w:val="000000"/>
          <w:sz w:val="24"/>
          <w:szCs w:val="24"/>
        </w:rPr>
        <w:t xml:space="preserve"> sahip olmaması durumunda ortaya çıkan ayrışma ile agrega tanelerinin çıkış ağzında birikerek kenetlenme yarattığı tıkanmadır. Bu yüzden V kutusu deneyi ayrışma ile ilgili gözlemsel sonuçlar elde edilebilecek bir deneydir.</w:t>
      </w:r>
    </w:p>
    <w:p w:rsidR="00CB43FA" w:rsidRDefault="00CB43FA" w:rsidP="00CB43FA">
      <w:pPr>
        <w:spacing w:after="0" w:line="360" w:lineRule="auto"/>
        <w:jc w:val="both"/>
        <w:rPr>
          <w:b/>
          <w:color w:val="000000"/>
          <w:sz w:val="24"/>
          <w:szCs w:val="24"/>
        </w:rPr>
      </w:pPr>
    </w:p>
    <w:p w:rsidR="00CB43FA" w:rsidRPr="00DA5EA1" w:rsidRDefault="00CB43FA" w:rsidP="00CB43FA">
      <w:pPr>
        <w:spacing w:after="0" w:line="360" w:lineRule="auto"/>
        <w:jc w:val="both"/>
        <w:rPr>
          <w:b/>
          <w:color w:val="000000"/>
          <w:sz w:val="24"/>
          <w:szCs w:val="24"/>
        </w:rPr>
      </w:pPr>
      <w:r w:rsidRPr="00DA5EA1">
        <w:rPr>
          <w:b/>
          <w:color w:val="000000"/>
          <w:sz w:val="24"/>
          <w:szCs w:val="24"/>
        </w:rPr>
        <w:t>5.3. L-Kutusu Deneyi</w:t>
      </w:r>
    </w:p>
    <w:p w:rsidR="00CB43FA" w:rsidRPr="00AA304E" w:rsidRDefault="00CB43FA" w:rsidP="00CB43FA">
      <w:pPr>
        <w:spacing w:after="0" w:line="360" w:lineRule="auto"/>
        <w:jc w:val="both"/>
        <w:rPr>
          <w:color w:val="000000"/>
          <w:sz w:val="24"/>
          <w:szCs w:val="24"/>
        </w:rPr>
      </w:pPr>
      <w:r w:rsidRPr="00AA304E">
        <w:rPr>
          <w:color w:val="000000"/>
          <w:sz w:val="24"/>
          <w:szCs w:val="24"/>
        </w:rPr>
        <w:t>Geçiş yeteneğinin ve doldurma kabiliyetinin ölçülmesine yönelik bir deneydir. “L” şeklinde bir kutuda dikey haznedek</w:t>
      </w:r>
      <w:r>
        <w:rPr>
          <w:color w:val="000000"/>
          <w:sz w:val="24"/>
          <w:szCs w:val="24"/>
        </w:rPr>
        <w:t>i</w:t>
      </w:r>
      <w:r w:rsidRPr="00AA304E">
        <w:rPr>
          <w:color w:val="000000"/>
          <w:sz w:val="24"/>
          <w:szCs w:val="24"/>
        </w:rPr>
        <w:t xml:space="preserve"> betonun yatay hazneye ağırlığı altındaki akışı ile gerçekleşir. Dikey bölmeye vibrasyonsuz ve </w:t>
      </w:r>
      <w:proofErr w:type="spellStart"/>
      <w:r w:rsidRPr="00AA304E">
        <w:rPr>
          <w:color w:val="000000"/>
          <w:sz w:val="24"/>
          <w:szCs w:val="24"/>
        </w:rPr>
        <w:t>şişlemesiz</w:t>
      </w:r>
      <w:proofErr w:type="spellEnd"/>
      <w:r w:rsidRPr="00AA304E">
        <w:rPr>
          <w:color w:val="000000"/>
          <w:sz w:val="24"/>
          <w:szCs w:val="24"/>
        </w:rPr>
        <w:t xml:space="preserve"> biçimde KYB doldurulur. Ardından ara bölgedeki kapı açılarak betonun engeller arasından geçerek </w:t>
      </w:r>
      <w:proofErr w:type="spellStart"/>
      <w:r w:rsidRPr="00AA304E">
        <w:rPr>
          <w:color w:val="000000"/>
          <w:sz w:val="24"/>
          <w:szCs w:val="24"/>
        </w:rPr>
        <w:t>seviyelenmesi</w:t>
      </w:r>
      <w:proofErr w:type="spellEnd"/>
      <w:r w:rsidRPr="00AA304E">
        <w:rPr>
          <w:color w:val="000000"/>
          <w:sz w:val="24"/>
          <w:szCs w:val="24"/>
        </w:rPr>
        <w:t xml:space="preserve"> beklenir. Ancak tam </w:t>
      </w:r>
      <w:proofErr w:type="spellStart"/>
      <w:r w:rsidRPr="00AA304E">
        <w:rPr>
          <w:color w:val="000000"/>
          <w:sz w:val="24"/>
          <w:szCs w:val="24"/>
        </w:rPr>
        <w:t>seviyelenme</w:t>
      </w:r>
      <w:proofErr w:type="spellEnd"/>
      <w:r w:rsidRPr="00AA304E">
        <w:rPr>
          <w:color w:val="000000"/>
          <w:sz w:val="24"/>
          <w:szCs w:val="24"/>
        </w:rPr>
        <w:t xml:space="preserve"> her zaman mümkün değildir. Dikey bölmede ve yatay bölmenin en ucunda oluşan malzeme yükseklikleri değerlendirilerek donatıların geçişini sınırladığı beton miktarı hakkında fikir edinilmiş olur. Bu yükseklikler arası oran (H2/H1) hesaplanır. Bu değer L-kutusu oranı (</w:t>
      </w:r>
      <w:proofErr w:type="spellStart"/>
      <w:r w:rsidRPr="00AA304E">
        <w:rPr>
          <w:color w:val="000000"/>
          <w:sz w:val="24"/>
          <w:szCs w:val="24"/>
        </w:rPr>
        <w:t>bloklanma</w:t>
      </w:r>
      <w:proofErr w:type="spellEnd"/>
      <w:r w:rsidRPr="00AA304E">
        <w:rPr>
          <w:color w:val="000000"/>
          <w:sz w:val="24"/>
          <w:szCs w:val="24"/>
        </w:rPr>
        <w:t xml:space="preserve"> oranı) olarak adlandırılır (Şekil 6).</w:t>
      </w:r>
    </w:p>
    <w:p w:rsidR="00CB43FA" w:rsidRPr="00AA304E" w:rsidRDefault="00CB43FA" w:rsidP="00CB43FA">
      <w:pPr>
        <w:spacing w:after="0" w:line="360" w:lineRule="auto"/>
        <w:jc w:val="both"/>
        <w:rPr>
          <w:color w:val="000000"/>
          <w:sz w:val="24"/>
          <w:szCs w:val="24"/>
        </w:rPr>
      </w:pPr>
      <w:r w:rsidRPr="00AA304E">
        <w:rPr>
          <w:color w:val="000000"/>
          <w:sz w:val="24"/>
          <w:szCs w:val="24"/>
        </w:rPr>
        <w:t xml:space="preserve"> </w:t>
      </w:r>
    </w:p>
    <w:p w:rsidR="00CB43FA" w:rsidRPr="00AA304E" w:rsidRDefault="00CB43FA" w:rsidP="00CB43FA">
      <w:pPr>
        <w:spacing w:after="0" w:line="360" w:lineRule="auto"/>
        <w:jc w:val="center"/>
        <w:rPr>
          <w:color w:val="000000"/>
          <w:sz w:val="24"/>
          <w:szCs w:val="24"/>
        </w:rPr>
      </w:pPr>
      <w:r>
        <w:rPr>
          <w:noProof/>
          <w:lang w:eastAsia="tr-TR"/>
        </w:rPr>
        <w:drawing>
          <wp:inline distT="0" distB="0" distL="0" distR="0" wp14:anchorId="186B8CCF" wp14:editId="7105B078">
            <wp:extent cx="4401820" cy="278574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1820" cy="2785745"/>
                    </a:xfrm>
                    <a:prstGeom prst="rect">
                      <a:avLst/>
                    </a:prstGeom>
                    <a:noFill/>
                    <a:ln>
                      <a:noFill/>
                    </a:ln>
                  </pic:spPr>
                </pic:pic>
              </a:graphicData>
            </a:graphic>
          </wp:inline>
        </w:drawing>
      </w:r>
    </w:p>
    <w:p w:rsidR="00CB43FA" w:rsidRPr="00AA304E" w:rsidRDefault="00CB43FA" w:rsidP="00CB43FA">
      <w:pPr>
        <w:spacing w:after="0" w:line="360" w:lineRule="auto"/>
        <w:jc w:val="center"/>
        <w:rPr>
          <w:color w:val="000000"/>
          <w:sz w:val="24"/>
          <w:szCs w:val="24"/>
        </w:rPr>
      </w:pPr>
      <w:r w:rsidRPr="00AA304E">
        <w:rPr>
          <w:color w:val="000000"/>
          <w:sz w:val="24"/>
          <w:szCs w:val="24"/>
        </w:rPr>
        <w:t>Şekil 6. L-Kutusu aparatı</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proofErr w:type="spellStart"/>
      <w:r w:rsidRPr="00AA304E">
        <w:rPr>
          <w:color w:val="000000"/>
          <w:sz w:val="24"/>
          <w:szCs w:val="24"/>
        </w:rPr>
        <w:t>Bloklanma</w:t>
      </w:r>
      <w:proofErr w:type="spellEnd"/>
      <w:r w:rsidRPr="00AA304E">
        <w:rPr>
          <w:color w:val="000000"/>
          <w:sz w:val="24"/>
          <w:szCs w:val="24"/>
        </w:rPr>
        <w:t xml:space="preserve"> oranı su gibi bir akışkan için 1 olacaktır. Ancak içsel sürtünmesi ve plastik viskozitesi olan beton için bu değerin minimum kabul edilebilir değeri 0,80’dir.  Ancak bu değer 0,60 olduğu halde bile </w:t>
      </w:r>
      <w:proofErr w:type="spellStart"/>
      <w:r w:rsidRPr="00AA304E">
        <w:rPr>
          <w:color w:val="000000"/>
          <w:sz w:val="24"/>
          <w:szCs w:val="24"/>
        </w:rPr>
        <w:t>bloklanma</w:t>
      </w:r>
      <w:proofErr w:type="spellEnd"/>
      <w:r w:rsidRPr="00AA304E">
        <w:rPr>
          <w:color w:val="000000"/>
          <w:sz w:val="24"/>
          <w:szCs w:val="24"/>
        </w:rPr>
        <w:t xml:space="preserve"> yaratmayabileceği rapor edilmiştir. 20 ve 40 cm  (kapıdan itibaren) uzaklıklarına erişme süreleri de kaydedilir ve değerlendirilir. Bu değer akıcılıkla ilgilidir. Ancak optimize edilmiş kesin değer aralıklarına sahip olmayan bir veridir. Bunun yanında alış sonrası L-kutusu içinde betonun sertleşmesine izin verilirse kalıp alındığında görülecek yüzey kalitesi de doldurma kabiliyeti olarak düşünülebilir.</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r w:rsidRPr="00AA304E">
        <w:rPr>
          <w:color w:val="000000"/>
          <w:sz w:val="24"/>
          <w:szCs w:val="24"/>
        </w:rPr>
        <w:t xml:space="preserve">Çelik liflerin narinliğine ve miktarına bağlı olarak KYÇLB karışımlarının testinde bu deney sorun yaratabilmektedir. Tıkanmalar kaçınılmaz olabilmektedir. Bu açıdan tek donatılı </w:t>
      </w:r>
      <w:proofErr w:type="spellStart"/>
      <w:r w:rsidRPr="00AA304E">
        <w:rPr>
          <w:color w:val="000000"/>
          <w:sz w:val="24"/>
          <w:szCs w:val="24"/>
        </w:rPr>
        <w:t>modifiye</w:t>
      </w:r>
      <w:proofErr w:type="spellEnd"/>
      <w:r w:rsidRPr="00AA304E">
        <w:rPr>
          <w:color w:val="000000"/>
          <w:sz w:val="24"/>
          <w:szCs w:val="24"/>
        </w:rPr>
        <w:t xml:space="preserve"> bir deney bu tür betonlar için daha sağlıklı olacaktır [10].</w:t>
      </w:r>
    </w:p>
    <w:p w:rsidR="00CB43FA" w:rsidRPr="00AA304E" w:rsidRDefault="00CB43FA" w:rsidP="00CB43FA">
      <w:pPr>
        <w:spacing w:after="0" w:line="360" w:lineRule="auto"/>
        <w:jc w:val="both"/>
        <w:rPr>
          <w:color w:val="000000"/>
          <w:sz w:val="24"/>
          <w:szCs w:val="24"/>
        </w:rPr>
      </w:pPr>
    </w:p>
    <w:p w:rsidR="00CB43FA" w:rsidRPr="00636112" w:rsidRDefault="00CB43FA" w:rsidP="00CB43FA">
      <w:pPr>
        <w:spacing w:after="0" w:line="360" w:lineRule="auto"/>
        <w:jc w:val="both"/>
        <w:rPr>
          <w:b/>
          <w:color w:val="000000"/>
          <w:sz w:val="24"/>
          <w:szCs w:val="24"/>
        </w:rPr>
      </w:pPr>
      <w:r w:rsidRPr="00636112">
        <w:rPr>
          <w:b/>
          <w:color w:val="000000"/>
          <w:sz w:val="24"/>
          <w:szCs w:val="24"/>
        </w:rPr>
        <w:t>5.4. Elek Ayrışma Testi</w:t>
      </w:r>
    </w:p>
    <w:p w:rsidR="00CB43FA" w:rsidRPr="00AA304E" w:rsidRDefault="00CB43FA" w:rsidP="00CB43FA">
      <w:pPr>
        <w:spacing w:after="0" w:line="360" w:lineRule="auto"/>
        <w:jc w:val="both"/>
        <w:rPr>
          <w:color w:val="000000"/>
          <w:sz w:val="24"/>
          <w:szCs w:val="24"/>
        </w:rPr>
      </w:pPr>
      <w:proofErr w:type="spellStart"/>
      <w:r w:rsidRPr="00AA304E">
        <w:rPr>
          <w:color w:val="000000"/>
          <w:sz w:val="24"/>
          <w:szCs w:val="24"/>
        </w:rPr>
        <w:t>KYB’nin</w:t>
      </w:r>
      <w:proofErr w:type="spellEnd"/>
      <w:r w:rsidRPr="00AA304E">
        <w:rPr>
          <w:color w:val="000000"/>
          <w:sz w:val="24"/>
          <w:szCs w:val="24"/>
        </w:rPr>
        <w:t xml:space="preserve"> ayrışma direncinin belirlendiği bir deneydir. Agregaların, bağlayıcı matristen ayrılması bir elek vasıtasıyla sınanır. 30 cm çaplı ve 5 mm kare delikli bir elek 10-12 litrelik aynı çaplı bir kovanın üzerine yerleştirilir. Kovanın altında hassas bir terazi bulunmaktadır. Kova ve elek daraları alınır. Ardından yaklaşık 15 dakika kapalı bir kapta bekletilen betonun yüzeye doğru olan su ve hamur hareketi gözlenir. Gerekli ön yorumlar yapılır. Bu üst kısımdan 5 kg ağırlığında beton alınır. Eleğe 50 cm yükseklikten düşürülür. Tüm ağırl</w:t>
      </w:r>
      <w:r>
        <w:rPr>
          <w:color w:val="000000"/>
          <w:sz w:val="24"/>
          <w:szCs w:val="24"/>
        </w:rPr>
        <w:t xml:space="preserve">ık alttaki tartıdan okunur. 2 </w:t>
      </w:r>
      <w:proofErr w:type="spellStart"/>
      <w:r>
        <w:rPr>
          <w:color w:val="000000"/>
          <w:sz w:val="24"/>
          <w:szCs w:val="24"/>
        </w:rPr>
        <w:t>dk</w:t>
      </w:r>
      <w:proofErr w:type="spellEnd"/>
      <w:r w:rsidRPr="00AA304E">
        <w:rPr>
          <w:color w:val="000000"/>
          <w:sz w:val="24"/>
          <w:szCs w:val="24"/>
        </w:rPr>
        <w:t xml:space="preserve"> kadar sonra elek kaldırılır, tartılır ve elek altı beton değeri tekrar okunur. Elek altında kalan betonun, elek üstündeki beton miktarına bölünmesiyle yüzde olarak ayrışma elde edilir (Şekil 7).</w:t>
      </w:r>
    </w:p>
    <w:p w:rsidR="00CB43FA" w:rsidRPr="00AA304E" w:rsidRDefault="00CB43FA" w:rsidP="00CB43FA">
      <w:pPr>
        <w:spacing w:after="0" w:line="360" w:lineRule="auto"/>
        <w:jc w:val="both"/>
        <w:rPr>
          <w:color w:val="000000"/>
          <w:sz w:val="24"/>
          <w:szCs w:val="24"/>
        </w:rPr>
      </w:pPr>
      <w:r w:rsidRPr="005D760A">
        <w:rPr>
          <w:noProof/>
          <w:sz w:val="24"/>
          <w:szCs w:val="24"/>
          <w:lang w:eastAsia="tr-TR"/>
        </w:rPr>
        <w:drawing>
          <wp:inline distT="0" distB="0" distL="0" distR="0" wp14:anchorId="024FF28B" wp14:editId="50187737">
            <wp:extent cx="5210175" cy="1924685"/>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1924685"/>
                    </a:xfrm>
                    <a:prstGeom prst="rect">
                      <a:avLst/>
                    </a:prstGeom>
                    <a:noFill/>
                    <a:ln>
                      <a:noFill/>
                    </a:ln>
                  </pic:spPr>
                </pic:pic>
              </a:graphicData>
            </a:graphic>
          </wp:inline>
        </w:drawing>
      </w:r>
    </w:p>
    <w:p w:rsidR="00CB43FA" w:rsidRPr="00AA304E" w:rsidRDefault="00CB43FA" w:rsidP="00CB43FA">
      <w:pPr>
        <w:spacing w:after="0" w:line="360" w:lineRule="auto"/>
        <w:jc w:val="center"/>
        <w:rPr>
          <w:color w:val="000000"/>
          <w:sz w:val="24"/>
          <w:szCs w:val="24"/>
        </w:rPr>
      </w:pPr>
      <w:r w:rsidRPr="00AA304E">
        <w:rPr>
          <w:color w:val="000000"/>
          <w:sz w:val="24"/>
          <w:szCs w:val="24"/>
        </w:rPr>
        <w:t>Şekil 7.  Elek ayrışma testinin uygulanması</w:t>
      </w:r>
      <w:r>
        <w:rPr>
          <w:color w:val="000000"/>
          <w:sz w:val="24"/>
          <w:szCs w:val="24"/>
        </w:rPr>
        <w:t xml:space="preserve"> [10]</w:t>
      </w:r>
    </w:p>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p>
    <w:p w:rsidR="00CB43FA" w:rsidRDefault="00CB43FA" w:rsidP="00CB43FA">
      <w:pPr>
        <w:spacing w:after="0" w:line="360" w:lineRule="auto"/>
        <w:jc w:val="both"/>
        <w:rPr>
          <w:color w:val="000000"/>
          <w:sz w:val="24"/>
          <w:szCs w:val="24"/>
        </w:rPr>
      </w:pPr>
      <w:r w:rsidRPr="00AA304E">
        <w:rPr>
          <w:color w:val="000000"/>
          <w:sz w:val="24"/>
          <w:szCs w:val="24"/>
        </w:rPr>
        <w:t>Bu deneyler göz önüne alınarak çeşitli KYB sınıflandırmaları yapılabilir (Tablo 2).</w:t>
      </w:r>
    </w:p>
    <w:p w:rsidR="00CB43FA" w:rsidRDefault="00CB43FA" w:rsidP="00CB43FA">
      <w:pPr>
        <w:spacing w:after="0" w:line="360" w:lineRule="auto"/>
        <w:jc w:val="both"/>
        <w:rPr>
          <w:color w:val="000000"/>
          <w:sz w:val="24"/>
          <w:szCs w:val="24"/>
        </w:rPr>
      </w:pPr>
    </w:p>
    <w:p w:rsidR="00CB43FA" w:rsidRPr="005D760A" w:rsidRDefault="00CB43FA" w:rsidP="00CB43FA">
      <w:pPr>
        <w:kinsoku w:val="0"/>
        <w:overflowPunct w:val="0"/>
        <w:ind w:left="588" w:right="2819"/>
        <w:jc w:val="both"/>
        <w:rPr>
          <w:sz w:val="24"/>
          <w:szCs w:val="24"/>
        </w:rPr>
      </w:pPr>
      <w:r w:rsidRPr="005D760A">
        <w:rPr>
          <w:spacing w:val="-1"/>
          <w:sz w:val="24"/>
          <w:szCs w:val="24"/>
        </w:rPr>
        <w:t>Tabl</w:t>
      </w:r>
      <w:r w:rsidRPr="005D760A">
        <w:rPr>
          <w:sz w:val="24"/>
          <w:szCs w:val="24"/>
        </w:rPr>
        <w:t xml:space="preserve">o </w:t>
      </w:r>
      <w:r w:rsidRPr="005D760A">
        <w:rPr>
          <w:spacing w:val="-1"/>
          <w:sz w:val="24"/>
          <w:szCs w:val="24"/>
        </w:rPr>
        <w:t>2.  KY</w:t>
      </w:r>
      <w:r w:rsidRPr="005D760A">
        <w:rPr>
          <w:sz w:val="24"/>
          <w:szCs w:val="24"/>
        </w:rPr>
        <w:t xml:space="preserve">B </w:t>
      </w:r>
      <w:r w:rsidRPr="005D760A">
        <w:rPr>
          <w:spacing w:val="-1"/>
          <w:sz w:val="24"/>
          <w:szCs w:val="24"/>
        </w:rPr>
        <w:t>d</w:t>
      </w:r>
      <w:r w:rsidRPr="005D760A">
        <w:rPr>
          <w:spacing w:val="-2"/>
          <w:sz w:val="24"/>
          <w:szCs w:val="24"/>
        </w:rPr>
        <w:t>e</w:t>
      </w:r>
      <w:r w:rsidRPr="005D760A">
        <w:rPr>
          <w:spacing w:val="-1"/>
          <w:sz w:val="24"/>
          <w:szCs w:val="24"/>
        </w:rPr>
        <w:t>neylerin</w:t>
      </w:r>
      <w:r w:rsidRPr="005D760A">
        <w:rPr>
          <w:sz w:val="24"/>
          <w:szCs w:val="24"/>
        </w:rPr>
        <w:t>e</w:t>
      </w:r>
      <w:r w:rsidRPr="005D760A">
        <w:rPr>
          <w:spacing w:val="-1"/>
          <w:sz w:val="24"/>
          <w:szCs w:val="24"/>
        </w:rPr>
        <w:t xml:space="preserve"> gör</w:t>
      </w:r>
      <w:r w:rsidRPr="005D760A">
        <w:rPr>
          <w:sz w:val="24"/>
          <w:szCs w:val="24"/>
        </w:rPr>
        <w:t xml:space="preserve">e </w:t>
      </w:r>
      <w:r w:rsidRPr="005D760A">
        <w:rPr>
          <w:spacing w:val="-1"/>
          <w:sz w:val="24"/>
          <w:szCs w:val="24"/>
        </w:rPr>
        <w:t>taz</w:t>
      </w:r>
      <w:r w:rsidRPr="005D760A">
        <w:rPr>
          <w:sz w:val="24"/>
          <w:szCs w:val="24"/>
        </w:rPr>
        <w:t>e</w:t>
      </w:r>
      <w:r w:rsidRPr="005D760A">
        <w:rPr>
          <w:spacing w:val="-1"/>
          <w:sz w:val="24"/>
          <w:szCs w:val="24"/>
        </w:rPr>
        <w:t xml:space="preserve"> ha</w:t>
      </w:r>
      <w:r w:rsidRPr="005D760A">
        <w:rPr>
          <w:sz w:val="24"/>
          <w:szCs w:val="24"/>
        </w:rPr>
        <w:t xml:space="preserve">l </w:t>
      </w:r>
      <w:r w:rsidRPr="005D760A">
        <w:rPr>
          <w:spacing w:val="-1"/>
          <w:sz w:val="24"/>
          <w:szCs w:val="24"/>
        </w:rPr>
        <w:t>s</w:t>
      </w:r>
      <w:r w:rsidRPr="005D760A">
        <w:rPr>
          <w:spacing w:val="-2"/>
          <w:sz w:val="24"/>
          <w:szCs w:val="24"/>
        </w:rPr>
        <w:t>ı</w:t>
      </w:r>
      <w:r w:rsidRPr="005D760A">
        <w:rPr>
          <w:sz w:val="24"/>
          <w:szCs w:val="24"/>
        </w:rPr>
        <w:t>n</w:t>
      </w:r>
      <w:r w:rsidRPr="005D760A">
        <w:rPr>
          <w:spacing w:val="-1"/>
          <w:sz w:val="24"/>
          <w:szCs w:val="24"/>
        </w:rPr>
        <w:t>ıfla</w:t>
      </w:r>
      <w:r w:rsidRPr="005D760A">
        <w:rPr>
          <w:sz w:val="24"/>
          <w:szCs w:val="24"/>
        </w:rPr>
        <w:t>rı</w:t>
      </w:r>
    </w:p>
    <w:tbl>
      <w:tblPr>
        <w:tblW w:w="0" w:type="auto"/>
        <w:tblInd w:w="587" w:type="dxa"/>
        <w:tblLayout w:type="fixed"/>
        <w:tblCellMar>
          <w:left w:w="0" w:type="dxa"/>
          <w:right w:w="0" w:type="dxa"/>
        </w:tblCellMar>
        <w:tblLook w:val="0000" w:firstRow="0" w:lastRow="0" w:firstColumn="0" w:lastColumn="0" w:noHBand="0" w:noVBand="0"/>
      </w:tblPr>
      <w:tblGrid>
        <w:gridCol w:w="2679"/>
        <w:gridCol w:w="2786"/>
        <w:gridCol w:w="1740"/>
      </w:tblGrid>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4" w:lineRule="exact"/>
              <w:ind w:left="102"/>
              <w:rPr>
                <w:rFonts w:asciiTheme="minorHAnsi" w:hAnsiTheme="minorHAnsi"/>
              </w:rPr>
            </w:pPr>
            <w:r w:rsidRPr="005D760A">
              <w:rPr>
                <w:rFonts w:asciiTheme="minorHAnsi" w:hAnsiTheme="minorHAnsi"/>
                <w:b/>
                <w:bCs/>
                <w:spacing w:val="-1"/>
              </w:rPr>
              <w:t>Ya</w:t>
            </w:r>
            <w:r w:rsidRPr="005D760A">
              <w:rPr>
                <w:rFonts w:asciiTheme="minorHAnsi" w:hAnsiTheme="minorHAnsi"/>
                <w:b/>
                <w:bCs/>
              </w:rPr>
              <w:t>yılma</w:t>
            </w:r>
            <w:r w:rsidRPr="005D760A">
              <w:rPr>
                <w:rFonts w:asciiTheme="minorHAnsi" w:hAnsiTheme="minorHAnsi"/>
                <w:b/>
                <w:bCs/>
                <w:spacing w:val="-7"/>
              </w:rPr>
              <w:t xml:space="preserve"> </w:t>
            </w:r>
            <w:r w:rsidRPr="005D760A">
              <w:rPr>
                <w:rFonts w:asciiTheme="minorHAnsi" w:hAnsiTheme="minorHAnsi"/>
                <w:b/>
                <w:bCs/>
                <w:spacing w:val="-1"/>
              </w:rPr>
              <w:t>Sın</w:t>
            </w:r>
            <w:r w:rsidRPr="005D760A">
              <w:rPr>
                <w:rFonts w:asciiTheme="minorHAnsi" w:hAnsiTheme="minorHAnsi"/>
                <w:b/>
                <w:bCs/>
              </w:rPr>
              <w:t>ıfı</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4" w:lineRule="exact"/>
              <w:ind w:left="102"/>
              <w:rPr>
                <w:rFonts w:asciiTheme="minorHAnsi" w:hAnsiTheme="minorHAnsi"/>
              </w:rPr>
            </w:pPr>
            <w:r w:rsidRPr="005D760A">
              <w:rPr>
                <w:rFonts w:asciiTheme="minorHAnsi" w:hAnsiTheme="minorHAnsi"/>
                <w:b/>
                <w:bCs/>
                <w:spacing w:val="-1"/>
              </w:rPr>
              <w:t>Ya</w:t>
            </w:r>
            <w:r w:rsidRPr="005D760A">
              <w:rPr>
                <w:rFonts w:asciiTheme="minorHAnsi" w:hAnsiTheme="minorHAnsi"/>
                <w:b/>
                <w:bCs/>
              </w:rPr>
              <w:t>yılma</w:t>
            </w:r>
            <w:r w:rsidRPr="005D760A">
              <w:rPr>
                <w:rFonts w:asciiTheme="minorHAnsi" w:hAnsiTheme="minorHAnsi"/>
                <w:b/>
                <w:bCs/>
                <w:spacing w:val="-3"/>
              </w:rPr>
              <w:t xml:space="preserve"> </w:t>
            </w:r>
            <w:r w:rsidRPr="005D760A">
              <w:rPr>
                <w:rFonts w:asciiTheme="minorHAnsi" w:hAnsiTheme="minorHAnsi"/>
                <w:b/>
                <w:bCs/>
              </w:rPr>
              <w:t>Ça</w:t>
            </w:r>
            <w:r w:rsidRPr="005D760A">
              <w:rPr>
                <w:rFonts w:asciiTheme="minorHAnsi" w:hAnsiTheme="minorHAnsi"/>
                <w:b/>
                <w:bCs/>
                <w:spacing w:val="-1"/>
              </w:rPr>
              <w:t>p</w:t>
            </w:r>
            <w:r w:rsidRPr="005D760A">
              <w:rPr>
                <w:rFonts w:asciiTheme="minorHAnsi" w:hAnsiTheme="minorHAnsi"/>
                <w:b/>
                <w:bCs/>
              </w:rPr>
              <w:t>ı</w:t>
            </w:r>
            <w:r w:rsidRPr="005D760A">
              <w:rPr>
                <w:rFonts w:asciiTheme="minorHAnsi" w:hAnsiTheme="minorHAnsi"/>
                <w:b/>
                <w:bCs/>
                <w:spacing w:val="-3"/>
              </w:rPr>
              <w:t xml:space="preserve"> </w:t>
            </w:r>
            <w:r w:rsidRPr="005D760A">
              <w:rPr>
                <w:rFonts w:asciiTheme="minorHAnsi" w:hAnsiTheme="minorHAnsi"/>
                <w:b/>
                <w:bCs/>
              </w:rPr>
              <w:t>(mm)</w:t>
            </w:r>
          </w:p>
        </w:tc>
      </w:tr>
      <w:tr w:rsidR="00CB43FA" w:rsidRPr="005D760A" w:rsidTr="00DE6B88">
        <w:trPr>
          <w:trHeight w:hRule="exact" w:val="287"/>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SF1</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550 – 650</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SF2</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660 – 750</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SF3</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760 – 850</w:t>
            </w:r>
          </w:p>
        </w:tc>
      </w:tr>
      <w:tr w:rsidR="00CB43FA" w:rsidRPr="005D760A" w:rsidTr="00DE6B88">
        <w:trPr>
          <w:trHeight w:hRule="exact" w:val="287"/>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4" w:lineRule="exact"/>
              <w:ind w:left="102"/>
              <w:rPr>
                <w:rFonts w:asciiTheme="minorHAnsi" w:hAnsiTheme="minorHAnsi"/>
              </w:rPr>
            </w:pPr>
            <w:r w:rsidRPr="005D760A">
              <w:rPr>
                <w:rFonts w:asciiTheme="minorHAnsi" w:hAnsiTheme="minorHAnsi"/>
                <w:b/>
                <w:bCs/>
              </w:rPr>
              <w:t>Visko</w:t>
            </w:r>
            <w:r w:rsidRPr="005D760A">
              <w:rPr>
                <w:rFonts w:asciiTheme="minorHAnsi" w:hAnsiTheme="minorHAnsi"/>
                <w:b/>
                <w:bCs/>
                <w:spacing w:val="-3"/>
              </w:rPr>
              <w:t>z</w:t>
            </w:r>
            <w:r w:rsidRPr="005D760A">
              <w:rPr>
                <w:rFonts w:asciiTheme="minorHAnsi" w:hAnsiTheme="minorHAnsi"/>
                <w:b/>
                <w:bCs/>
              </w:rPr>
              <w:t>ite</w:t>
            </w:r>
            <w:r w:rsidRPr="005D760A">
              <w:rPr>
                <w:rFonts w:asciiTheme="minorHAnsi" w:hAnsiTheme="minorHAnsi"/>
                <w:b/>
                <w:bCs/>
                <w:spacing w:val="-5"/>
              </w:rPr>
              <w:t xml:space="preserve"> </w:t>
            </w:r>
            <w:r w:rsidRPr="005D760A">
              <w:rPr>
                <w:rFonts w:asciiTheme="minorHAnsi" w:hAnsiTheme="minorHAnsi"/>
                <w:b/>
                <w:bCs/>
                <w:spacing w:val="-1"/>
              </w:rPr>
              <w:t>S</w:t>
            </w:r>
            <w:r w:rsidRPr="005D760A">
              <w:rPr>
                <w:rFonts w:asciiTheme="minorHAnsi" w:hAnsiTheme="minorHAnsi"/>
                <w:b/>
                <w:bCs/>
              </w:rPr>
              <w:t>ı</w:t>
            </w:r>
            <w:r w:rsidRPr="005D760A">
              <w:rPr>
                <w:rFonts w:asciiTheme="minorHAnsi" w:hAnsiTheme="minorHAnsi"/>
                <w:b/>
                <w:bCs/>
                <w:spacing w:val="-1"/>
              </w:rPr>
              <w:t>n</w:t>
            </w:r>
            <w:r w:rsidRPr="005D760A">
              <w:rPr>
                <w:rFonts w:asciiTheme="minorHAnsi" w:hAnsiTheme="minorHAnsi"/>
                <w:b/>
                <w:bCs/>
              </w:rPr>
              <w:t>ıfı</w:t>
            </w:r>
          </w:p>
        </w:tc>
        <w:tc>
          <w:tcPr>
            <w:tcW w:w="2786"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5" w:lineRule="exact"/>
              <w:ind w:left="102"/>
              <w:rPr>
                <w:rFonts w:asciiTheme="minorHAnsi" w:hAnsiTheme="minorHAnsi"/>
              </w:rPr>
            </w:pPr>
            <w:r w:rsidRPr="005D760A">
              <w:rPr>
                <w:rFonts w:asciiTheme="minorHAnsi" w:hAnsiTheme="minorHAnsi"/>
                <w:b/>
                <w:bCs/>
                <w:spacing w:val="-1"/>
              </w:rPr>
              <w:t>T</w:t>
            </w:r>
            <w:r w:rsidRPr="005D760A">
              <w:rPr>
                <w:rFonts w:asciiTheme="minorHAnsi" w:hAnsiTheme="minorHAnsi"/>
                <w:b/>
                <w:bCs/>
                <w:position w:val="-3"/>
              </w:rPr>
              <w:t>50</w:t>
            </w:r>
            <w:r w:rsidRPr="005D760A">
              <w:rPr>
                <w:rFonts w:asciiTheme="minorHAnsi" w:hAnsiTheme="minorHAnsi"/>
                <w:b/>
                <w:bCs/>
                <w:spacing w:val="-4"/>
                <w:position w:val="-3"/>
              </w:rPr>
              <w:t xml:space="preserve"> </w:t>
            </w:r>
            <w:r w:rsidRPr="005D760A">
              <w:rPr>
                <w:rFonts w:asciiTheme="minorHAnsi" w:hAnsiTheme="minorHAnsi"/>
                <w:b/>
                <w:bCs/>
              </w:rPr>
              <w:t>(s)</w:t>
            </w:r>
          </w:p>
        </w:tc>
        <w:tc>
          <w:tcPr>
            <w:tcW w:w="1740"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5" w:lineRule="exact"/>
              <w:ind w:left="102"/>
              <w:rPr>
                <w:rFonts w:asciiTheme="minorHAnsi" w:hAnsiTheme="minorHAnsi"/>
              </w:rPr>
            </w:pPr>
            <w:r w:rsidRPr="005D760A">
              <w:rPr>
                <w:rFonts w:asciiTheme="minorHAnsi" w:hAnsiTheme="minorHAnsi"/>
                <w:b/>
                <w:bCs/>
                <w:spacing w:val="-1"/>
              </w:rPr>
              <w:t>V</w:t>
            </w:r>
            <w:r w:rsidRPr="005D760A">
              <w:rPr>
                <w:rFonts w:asciiTheme="minorHAnsi" w:hAnsiTheme="minorHAnsi"/>
                <w:b/>
                <w:bCs/>
                <w:position w:val="-3"/>
              </w:rPr>
              <w:t>t</w:t>
            </w:r>
            <w:r w:rsidRPr="005D760A">
              <w:rPr>
                <w:rFonts w:asciiTheme="minorHAnsi" w:hAnsiTheme="minorHAnsi"/>
                <w:b/>
                <w:bCs/>
                <w:spacing w:val="-2"/>
                <w:position w:val="-3"/>
              </w:rPr>
              <w:t xml:space="preserve"> </w:t>
            </w:r>
            <w:r w:rsidRPr="005D760A">
              <w:rPr>
                <w:rFonts w:asciiTheme="minorHAnsi" w:hAnsiTheme="minorHAnsi"/>
                <w:b/>
                <w:bCs/>
              </w:rPr>
              <w:t>(s)</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VS1/VF1</w:t>
            </w:r>
          </w:p>
        </w:tc>
        <w:tc>
          <w:tcPr>
            <w:tcW w:w="2786"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≤2</w:t>
            </w:r>
          </w:p>
        </w:tc>
        <w:tc>
          <w:tcPr>
            <w:tcW w:w="1740"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≤8</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VS2/VF2</w:t>
            </w:r>
          </w:p>
        </w:tc>
        <w:tc>
          <w:tcPr>
            <w:tcW w:w="2786"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&gt;2</w:t>
            </w:r>
          </w:p>
        </w:tc>
        <w:tc>
          <w:tcPr>
            <w:tcW w:w="1740"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9 – 2,5</w:t>
            </w:r>
          </w:p>
        </w:tc>
      </w:tr>
      <w:tr w:rsidR="00CB43FA" w:rsidRPr="005D760A" w:rsidTr="00DE6B88">
        <w:trPr>
          <w:trHeight w:hRule="exact" w:val="287"/>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4" w:lineRule="exact"/>
              <w:ind w:left="102"/>
              <w:rPr>
                <w:rFonts w:asciiTheme="minorHAnsi" w:hAnsiTheme="minorHAnsi"/>
              </w:rPr>
            </w:pPr>
            <w:r w:rsidRPr="005D760A">
              <w:rPr>
                <w:rFonts w:asciiTheme="minorHAnsi" w:hAnsiTheme="minorHAnsi"/>
                <w:b/>
                <w:bCs/>
              </w:rPr>
              <w:t>Geç</w:t>
            </w:r>
            <w:r w:rsidRPr="005D760A">
              <w:rPr>
                <w:rFonts w:asciiTheme="minorHAnsi" w:hAnsiTheme="minorHAnsi"/>
                <w:b/>
                <w:bCs/>
                <w:spacing w:val="-1"/>
              </w:rPr>
              <w:t>i</w:t>
            </w:r>
            <w:r w:rsidRPr="005D760A">
              <w:rPr>
                <w:rFonts w:asciiTheme="minorHAnsi" w:hAnsiTheme="minorHAnsi"/>
                <w:b/>
                <w:bCs/>
              </w:rPr>
              <w:t>ş</w:t>
            </w:r>
            <w:r w:rsidRPr="005D760A">
              <w:rPr>
                <w:rFonts w:asciiTheme="minorHAnsi" w:hAnsiTheme="minorHAnsi"/>
                <w:b/>
                <w:bCs/>
                <w:spacing w:val="-8"/>
              </w:rPr>
              <w:t xml:space="preserve"> </w:t>
            </w:r>
            <w:r w:rsidRPr="005D760A">
              <w:rPr>
                <w:rFonts w:asciiTheme="minorHAnsi" w:hAnsiTheme="minorHAnsi"/>
                <w:b/>
                <w:bCs/>
                <w:spacing w:val="-1"/>
              </w:rPr>
              <w:t>Yeten</w:t>
            </w:r>
            <w:r w:rsidRPr="005D760A">
              <w:rPr>
                <w:rFonts w:asciiTheme="minorHAnsi" w:hAnsiTheme="minorHAnsi"/>
                <w:b/>
                <w:bCs/>
                <w:spacing w:val="1"/>
              </w:rPr>
              <w:t>e</w:t>
            </w:r>
            <w:r w:rsidRPr="005D760A">
              <w:rPr>
                <w:rFonts w:asciiTheme="minorHAnsi" w:hAnsiTheme="minorHAnsi"/>
                <w:b/>
                <w:bCs/>
              </w:rPr>
              <w:t>ği</w:t>
            </w:r>
            <w:r w:rsidRPr="005D760A">
              <w:rPr>
                <w:rFonts w:asciiTheme="minorHAnsi" w:hAnsiTheme="minorHAnsi"/>
                <w:b/>
                <w:bCs/>
                <w:spacing w:val="-7"/>
              </w:rPr>
              <w:t xml:space="preserve"> </w:t>
            </w:r>
            <w:r w:rsidRPr="005D760A">
              <w:rPr>
                <w:rFonts w:asciiTheme="minorHAnsi" w:hAnsiTheme="minorHAnsi"/>
                <w:b/>
                <w:bCs/>
                <w:spacing w:val="-1"/>
              </w:rPr>
              <w:t>S</w:t>
            </w:r>
            <w:r w:rsidRPr="005D760A">
              <w:rPr>
                <w:rFonts w:asciiTheme="minorHAnsi" w:hAnsiTheme="minorHAnsi"/>
                <w:b/>
                <w:bCs/>
              </w:rPr>
              <w:t>ı</w:t>
            </w:r>
            <w:r w:rsidRPr="005D760A">
              <w:rPr>
                <w:rFonts w:asciiTheme="minorHAnsi" w:hAnsiTheme="minorHAnsi"/>
                <w:b/>
                <w:bCs/>
                <w:spacing w:val="-1"/>
              </w:rPr>
              <w:t>n</w:t>
            </w:r>
            <w:r w:rsidRPr="005D760A">
              <w:rPr>
                <w:rFonts w:asciiTheme="minorHAnsi" w:hAnsiTheme="minorHAnsi"/>
                <w:b/>
                <w:bCs/>
              </w:rPr>
              <w:t>ı</w:t>
            </w:r>
            <w:r w:rsidRPr="005D760A">
              <w:rPr>
                <w:rFonts w:asciiTheme="minorHAnsi" w:hAnsiTheme="minorHAnsi"/>
                <w:b/>
                <w:bCs/>
                <w:spacing w:val="-1"/>
              </w:rPr>
              <w:t>f</w:t>
            </w:r>
            <w:r w:rsidRPr="005D760A">
              <w:rPr>
                <w:rFonts w:asciiTheme="minorHAnsi" w:hAnsiTheme="minorHAnsi"/>
                <w:b/>
                <w:bCs/>
              </w:rPr>
              <w:t>ı</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5" w:lineRule="exact"/>
              <w:ind w:left="102"/>
              <w:rPr>
                <w:rFonts w:asciiTheme="minorHAnsi" w:hAnsiTheme="minorHAnsi"/>
              </w:rPr>
            </w:pPr>
            <w:proofErr w:type="spellStart"/>
            <w:r w:rsidRPr="005D760A">
              <w:rPr>
                <w:rFonts w:asciiTheme="minorHAnsi" w:hAnsiTheme="minorHAnsi"/>
                <w:b/>
                <w:bCs/>
              </w:rPr>
              <w:t>Bloklanma</w:t>
            </w:r>
            <w:proofErr w:type="spellEnd"/>
            <w:r w:rsidRPr="005D760A">
              <w:rPr>
                <w:rFonts w:asciiTheme="minorHAnsi" w:hAnsiTheme="minorHAnsi"/>
                <w:b/>
                <w:bCs/>
                <w:spacing w:val="-14"/>
              </w:rPr>
              <w:t xml:space="preserve"> </w:t>
            </w:r>
            <w:r w:rsidRPr="005D760A">
              <w:rPr>
                <w:rFonts w:asciiTheme="minorHAnsi" w:hAnsiTheme="minorHAnsi"/>
                <w:b/>
                <w:bCs/>
              </w:rPr>
              <w:t>Oranı</w:t>
            </w:r>
            <w:r w:rsidRPr="005D760A">
              <w:rPr>
                <w:rFonts w:asciiTheme="minorHAnsi" w:hAnsiTheme="minorHAnsi"/>
                <w:b/>
                <w:bCs/>
                <w:spacing w:val="-13"/>
              </w:rPr>
              <w:t xml:space="preserve"> </w:t>
            </w:r>
            <w:r w:rsidRPr="005D760A">
              <w:rPr>
                <w:rFonts w:asciiTheme="minorHAnsi" w:hAnsiTheme="minorHAnsi"/>
                <w:b/>
                <w:bCs/>
                <w:spacing w:val="-1"/>
              </w:rPr>
              <w:t>(</w:t>
            </w:r>
            <w:r w:rsidRPr="005D760A">
              <w:rPr>
                <w:rFonts w:asciiTheme="minorHAnsi" w:hAnsiTheme="minorHAnsi"/>
                <w:b/>
                <w:bCs/>
              </w:rPr>
              <w:t>H</w:t>
            </w:r>
            <w:r w:rsidRPr="005D760A">
              <w:rPr>
                <w:rFonts w:asciiTheme="minorHAnsi" w:hAnsiTheme="minorHAnsi"/>
                <w:b/>
                <w:bCs/>
                <w:spacing w:val="-1"/>
                <w:position w:val="-3"/>
              </w:rPr>
              <w:t>2</w:t>
            </w:r>
            <w:r w:rsidRPr="005D760A">
              <w:rPr>
                <w:rFonts w:asciiTheme="minorHAnsi" w:hAnsiTheme="minorHAnsi"/>
                <w:b/>
                <w:bCs/>
                <w:spacing w:val="-1"/>
              </w:rPr>
              <w:t>/</w:t>
            </w:r>
            <w:r w:rsidRPr="005D760A">
              <w:rPr>
                <w:rFonts w:asciiTheme="minorHAnsi" w:hAnsiTheme="minorHAnsi"/>
                <w:b/>
                <w:bCs/>
              </w:rPr>
              <w:t>H</w:t>
            </w:r>
            <w:r w:rsidRPr="005D760A">
              <w:rPr>
                <w:rFonts w:asciiTheme="minorHAnsi" w:hAnsiTheme="minorHAnsi"/>
                <w:b/>
                <w:bCs/>
                <w:position w:val="-3"/>
              </w:rPr>
              <w:t>1</w:t>
            </w:r>
            <w:r w:rsidRPr="005D760A">
              <w:rPr>
                <w:rFonts w:asciiTheme="minorHAnsi" w:hAnsiTheme="minorHAnsi"/>
                <w:b/>
                <w:bCs/>
              </w:rPr>
              <w:t>)</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PA1</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w:t>
            </w:r>
            <w:r w:rsidRPr="005D760A">
              <w:rPr>
                <w:rFonts w:asciiTheme="minorHAnsi" w:hAnsiTheme="minorHAnsi"/>
                <w:i/>
                <w:iCs/>
                <w:spacing w:val="-1"/>
              </w:rPr>
              <w:t>0,8</w:t>
            </w:r>
            <w:r w:rsidRPr="005D760A">
              <w:rPr>
                <w:rFonts w:asciiTheme="minorHAnsi" w:hAnsiTheme="minorHAnsi"/>
                <w:i/>
                <w:iCs/>
              </w:rPr>
              <w:t>0</w:t>
            </w:r>
            <w:r w:rsidRPr="005D760A">
              <w:rPr>
                <w:rFonts w:asciiTheme="minorHAnsi" w:hAnsiTheme="minorHAnsi"/>
                <w:i/>
                <w:iCs/>
                <w:spacing w:val="-7"/>
              </w:rPr>
              <w:t xml:space="preserve"> </w:t>
            </w:r>
            <w:r w:rsidRPr="005D760A">
              <w:rPr>
                <w:rFonts w:asciiTheme="minorHAnsi" w:hAnsiTheme="minorHAnsi"/>
                <w:i/>
                <w:iCs/>
                <w:spacing w:val="-1"/>
              </w:rPr>
              <w:t>(</w:t>
            </w:r>
            <w:r w:rsidRPr="005D760A">
              <w:rPr>
                <w:rFonts w:asciiTheme="minorHAnsi" w:hAnsiTheme="minorHAnsi"/>
                <w:i/>
                <w:iCs/>
              </w:rPr>
              <w:t>2</w:t>
            </w:r>
            <w:r w:rsidRPr="005D760A">
              <w:rPr>
                <w:rFonts w:asciiTheme="minorHAnsi" w:hAnsiTheme="minorHAnsi"/>
                <w:i/>
                <w:iCs/>
                <w:spacing w:val="-6"/>
              </w:rPr>
              <w:t xml:space="preserve"> </w:t>
            </w:r>
            <w:r w:rsidRPr="005D760A">
              <w:rPr>
                <w:rFonts w:asciiTheme="minorHAnsi" w:hAnsiTheme="minorHAnsi"/>
                <w:i/>
                <w:iCs/>
                <w:spacing w:val="-1"/>
              </w:rPr>
              <w:t>dona</w:t>
            </w:r>
            <w:r w:rsidRPr="005D760A">
              <w:rPr>
                <w:rFonts w:asciiTheme="minorHAnsi" w:hAnsiTheme="minorHAnsi"/>
                <w:i/>
                <w:iCs/>
              </w:rPr>
              <w:t>tı</w:t>
            </w:r>
            <w:r w:rsidRPr="005D760A">
              <w:rPr>
                <w:rFonts w:asciiTheme="minorHAnsi" w:hAnsiTheme="minorHAnsi"/>
                <w:i/>
                <w:iCs/>
                <w:spacing w:val="-1"/>
              </w:rPr>
              <w:t>l</w:t>
            </w:r>
            <w:r w:rsidRPr="005D760A">
              <w:rPr>
                <w:rFonts w:asciiTheme="minorHAnsi" w:hAnsiTheme="minorHAnsi"/>
                <w:i/>
                <w:iCs/>
              </w:rPr>
              <w:t>ı</w:t>
            </w:r>
            <w:r w:rsidRPr="005D760A">
              <w:rPr>
                <w:rFonts w:asciiTheme="minorHAnsi" w:hAnsiTheme="minorHAnsi"/>
                <w:i/>
                <w:iCs/>
                <w:spacing w:val="-5"/>
              </w:rPr>
              <w:t xml:space="preserve"> </w:t>
            </w:r>
            <w:r w:rsidRPr="005D760A">
              <w:rPr>
                <w:rFonts w:asciiTheme="minorHAnsi" w:hAnsiTheme="minorHAnsi"/>
                <w:i/>
                <w:iCs/>
                <w:spacing w:val="-1"/>
              </w:rPr>
              <w:t>engelde)</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PA2</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w:t>
            </w:r>
            <w:r w:rsidRPr="005D760A">
              <w:rPr>
                <w:rFonts w:asciiTheme="minorHAnsi" w:hAnsiTheme="minorHAnsi"/>
                <w:i/>
                <w:iCs/>
                <w:spacing w:val="-1"/>
              </w:rPr>
              <w:t>0,8</w:t>
            </w:r>
            <w:r w:rsidRPr="005D760A">
              <w:rPr>
                <w:rFonts w:asciiTheme="minorHAnsi" w:hAnsiTheme="minorHAnsi"/>
                <w:i/>
                <w:iCs/>
              </w:rPr>
              <w:t>0</w:t>
            </w:r>
            <w:r w:rsidRPr="005D760A">
              <w:rPr>
                <w:rFonts w:asciiTheme="minorHAnsi" w:hAnsiTheme="minorHAnsi"/>
                <w:i/>
                <w:iCs/>
                <w:spacing w:val="-7"/>
              </w:rPr>
              <w:t xml:space="preserve"> </w:t>
            </w:r>
            <w:r w:rsidRPr="005D760A">
              <w:rPr>
                <w:rFonts w:asciiTheme="minorHAnsi" w:hAnsiTheme="minorHAnsi"/>
                <w:i/>
                <w:iCs/>
                <w:spacing w:val="-1"/>
              </w:rPr>
              <w:t>(</w:t>
            </w:r>
            <w:r w:rsidRPr="005D760A">
              <w:rPr>
                <w:rFonts w:asciiTheme="minorHAnsi" w:hAnsiTheme="minorHAnsi"/>
                <w:i/>
                <w:iCs/>
              </w:rPr>
              <w:t>3</w:t>
            </w:r>
            <w:r w:rsidRPr="005D760A">
              <w:rPr>
                <w:rFonts w:asciiTheme="minorHAnsi" w:hAnsiTheme="minorHAnsi"/>
                <w:i/>
                <w:iCs/>
                <w:spacing w:val="-6"/>
              </w:rPr>
              <w:t xml:space="preserve"> </w:t>
            </w:r>
            <w:r w:rsidRPr="005D760A">
              <w:rPr>
                <w:rFonts w:asciiTheme="minorHAnsi" w:hAnsiTheme="minorHAnsi"/>
                <w:i/>
                <w:iCs/>
                <w:spacing w:val="-1"/>
              </w:rPr>
              <w:t>dona</w:t>
            </w:r>
            <w:r w:rsidRPr="005D760A">
              <w:rPr>
                <w:rFonts w:asciiTheme="minorHAnsi" w:hAnsiTheme="minorHAnsi"/>
                <w:i/>
                <w:iCs/>
              </w:rPr>
              <w:t>tı</w:t>
            </w:r>
            <w:r w:rsidRPr="005D760A">
              <w:rPr>
                <w:rFonts w:asciiTheme="minorHAnsi" w:hAnsiTheme="minorHAnsi"/>
                <w:i/>
                <w:iCs/>
                <w:spacing w:val="-1"/>
              </w:rPr>
              <w:t>l</w:t>
            </w:r>
            <w:r w:rsidRPr="005D760A">
              <w:rPr>
                <w:rFonts w:asciiTheme="minorHAnsi" w:hAnsiTheme="minorHAnsi"/>
                <w:i/>
                <w:iCs/>
              </w:rPr>
              <w:t>ı</w:t>
            </w:r>
            <w:r w:rsidRPr="005D760A">
              <w:rPr>
                <w:rFonts w:asciiTheme="minorHAnsi" w:hAnsiTheme="minorHAnsi"/>
                <w:i/>
                <w:iCs/>
                <w:spacing w:val="-5"/>
              </w:rPr>
              <w:t xml:space="preserve"> </w:t>
            </w:r>
            <w:r w:rsidRPr="005D760A">
              <w:rPr>
                <w:rFonts w:asciiTheme="minorHAnsi" w:hAnsiTheme="minorHAnsi"/>
                <w:i/>
                <w:iCs/>
                <w:spacing w:val="-1"/>
              </w:rPr>
              <w:t>engelde)</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4" w:lineRule="exact"/>
              <w:ind w:left="102"/>
              <w:rPr>
                <w:rFonts w:asciiTheme="minorHAnsi" w:hAnsiTheme="minorHAnsi"/>
              </w:rPr>
            </w:pPr>
            <w:r w:rsidRPr="005D760A">
              <w:rPr>
                <w:rFonts w:asciiTheme="minorHAnsi" w:hAnsiTheme="minorHAnsi"/>
                <w:b/>
                <w:bCs/>
                <w:spacing w:val="-1"/>
              </w:rPr>
              <w:t>Ay</w:t>
            </w:r>
            <w:r w:rsidRPr="005D760A">
              <w:rPr>
                <w:rFonts w:asciiTheme="minorHAnsi" w:hAnsiTheme="minorHAnsi"/>
                <w:b/>
                <w:bCs/>
              </w:rPr>
              <w:t>rışma</w:t>
            </w:r>
            <w:r w:rsidRPr="005D760A">
              <w:rPr>
                <w:rFonts w:asciiTheme="minorHAnsi" w:hAnsiTheme="minorHAnsi"/>
                <w:b/>
                <w:bCs/>
                <w:spacing w:val="-6"/>
              </w:rPr>
              <w:t xml:space="preserve"> </w:t>
            </w:r>
            <w:r w:rsidRPr="005D760A">
              <w:rPr>
                <w:rFonts w:asciiTheme="minorHAnsi" w:hAnsiTheme="minorHAnsi"/>
                <w:b/>
                <w:bCs/>
              </w:rPr>
              <w:t>Direnci</w:t>
            </w:r>
            <w:r w:rsidRPr="005D760A">
              <w:rPr>
                <w:rFonts w:asciiTheme="minorHAnsi" w:hAnsiTheme="minorHAnsi"/>
                <w:b/>
                <w:bCs/>
                <w:spacing w:val="-5"/>
              </w:rPr>
              <w:t xml:space="preserve"> </w:t>
            </w:r>
            <w:r w:rsidRPr="005D760A">
              <w:rPr>
                <w:rFonts w:asciiTheme="minorHAnsi" w:hAnsiTheme="minorHAnsi"/>
                <w:b/>
                <w:bCs/>
                <w:spacing w:val="-1"/>
              </w:rPr>
              <w:t>S</w:t>
            </w:r>
            <w:r w:rsidRPr="005D760A">
              <w:rPr>
                <w:rFonts w:asciiTheme="minorHAnsi" w:hAnsiTheme="minorHAnsi"/>
                <w:b/>
                <w:bCs/>
              </w:rPr>
              <w:t>ı</w:t>
            </w:r>
            <w:r w:rsidRPr="005D760A">
              <w:rPr>
                <w:rFonts w:asciiTheme="minorHAnsi" w:hAnsiTheme="minorHAnsi"/>
                <w:b/>
                <w:bCs/>
                <w:spacing w:val="-1"/>
              </w:rPr>
              <w:t>nı</w:t>
            </w:r>
            <w:r w:rsidRPr="005D760A">
              <w:rPr>
                <w:rFonts w:asciiTheme="minorHAnsi" w:hAnsiTheme="minorHAnsi"/>
                <w:b/>
                <w:bCs/>
              </w:rPr>
              <w:t>fı</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4" w:lineRule="exact"/>
              <w:ind w:left="102"/>
              <w:rPr>
                <w:rFonts w:asciiTheme="minorHAnsi" w:hAnsiTheme="minorHAnsi"/>
              </w:rPr>
            </w:pPr>
            <w:r w:rsidRPr="005D760A">
              <w:rPr>
                <w:rFonts w:asciiTheme="minorHAnsi" w:hAnsiTheme="minorHAnsi"/>
                <w:b/>
                <w:bCs/>
                <w:spacing w:val="-1"/>
              </w:rPr>
              <w:t>Ay</w:t>
            </w:r>
            <w:r w:rsidRPr="005D760A">
              <w:rPr>
                <w:rFonts w:asciiTheme="minorHAnsi" w:hAnsiTheme="minorHAnsi"/>
                <w:b/>
                <w:bCs/>
              </w:rPr>
              <w:t>rışma</w:t>
            </w:r>
            <w:r w:rsidRPr="005D760A">
              <w:rPr>
                <w:rFonts w:asciiTheme="minorHAnsi" w:hAnsiTheme="minorHAnsi"/>
                <w:b/>
                <w:bCs/>
                <w:spacing w:val="-5"/>
              </w:rPr>
              <w:t xml:space="preserve"> </w:t>
            </w:r>
            <w:r w:rsidRPr="005D760A">
              <w:rPr>
                <w:rFonts w:asciiTheme="minorHAnsi" w:hAnsiTheme="minorHAnsi"/>
                <w:b/>
                <w:bCs/>
              </w:rPr>
              <w:t>Direnci</w:t>
            </w:r>
            <w:r w:rsidRPr="005D760A">
              <w:rPr>
                <w:rFonts w:asciiTheme="minorHAnsi" w:hAnsiTheme="minorHAnsi"/>
                <w:b/>
                <w:bCs/>
                <w:spacing w:val="-4"/>
              </w:rPr>
              <w:t xml:space="preserve"> </w:t>
            </w:r>
            <w:r w:rsidRPr="005D760A">
              <w:rPr>
                <w:rFonts w:asciiTheme="minorHAnsi" w:hAnsiTheme="minorHAnsi"/>
                <w:b/>
                <w:bCs/>
              </w:rPr>
              <w:t>(</w:t>
            </w:r>
            <w:r w:rsidRPr="005D760A">
              <w:rPr>
                <w:rFonts w:asciiTheme="minorHAnsi" w:hAnsiTheme="minorHAnsi"/>
                <w:b/>
                <w:bCs/>
                <w:spacing w:val="-3"/>
              </w:rPr>
              <w:t>%</w:t>
            </w:r>
            <w:r w:rsidRPr="005D760A">
              <w:rPr>
                <w:rFonts w:asciiTheme="minorHAnsi" w:hAnsiTheme="minorHAnsi"/>
                <w:b/>
                <w:bCs/>
              </w:rPr>
              <w:t>)</w:t>
            </w:r>
          </w:p>
        </w:tc>
      </w:tr>
      <w:tr w:rsidR="00CB43FA" w:rsidRPr="005D760A" w:rsidTr="00DE6B88">
        <w:trPr>
          <w:trHeight w:hRule="exact" w:val="287"/>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SR1</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≤20</w:t>
            </w:r>
          </w:p>
        </w:tc>
      </w:tr>
      <w:tr w:rsidR="00CB43FA" w:rsidRPr="005D760A" w:rsidTr="00DE6B88">
        <w:trPr>
          <w:trHeight w:hRule="exact" w:val="286"/>
        </w:trPr>
        <w:tc>
          <w:tcPr>
            <w:tcW w:w="2679" w:type="dxa"/>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2" w:lineRule="exact"/>
              <w:ind w:left="102"/>
              <w:rPr>
                <w:rFonts w:asciiTheme="minorHAnsi" w:hAnsiTheme="minorHAnsi"/>
              </w:rPr>
            </w:pPr>
            <w:r w:rsidRPr="005D760A">
              <w:rPr>
                <w:rFonts w:asciiTheme="minorHAnsi" w:hAnsiTheme="minorHAnsi"/>
                <w:spacing w:val="-1"/>
              </w:rPr>
              <w:t>SR2</w:t>
            </w:r>
          </w:p>
        </w:tc>
        <w:tc>
          <w:tcPr>
            <w:tcW w:w="4526" w:type="dxa"/>
            <w:gridSpan w:val="2"/>
            <w:tcBorders>
              <w:top w:val="single" w:sz="4" w:space="0" w:color="000000"/>
              <w:left w:val="single" w:sz="4" w:space="0" w:color="000000"/>
              <w:bottom w:val="single" w:sz="4" w:space="0" w:color="000000"/>
              <w:right w:val="single" w:sz="4" w:space="0" w:color="000000"/>
            </w:tcBorders>
          </w:tcPr>
          <w:p w:rsidR="00CB43FA" w:rsidRPr="005D760A" w:rsidRDefault="00CB43FA" w:rsidP="00DE6B88">
            <w:pPr>
              <w:pStyle w:val="TableParagraph"/>
              <w:kinsoku w:val="0"/>
              <w:overflowPunct w:val="0"/>
              <w:spacing w:line="273" w:lineRule="exact"/>
              <w:ind w:left="102"/>
              <w:rPr>
                <w:rFonts w:asciiTheme="minorHAnsi" w:hAnsiTheme="minorHAnsi"/>
              </w:rPr>
            </w:pPr>
            <w:r w:rsidRPr="005D760A">
              <w:rPr>
                <w:rFonts w:asciiTheme="minorHAnsi" w:hAnsiTheme="minorHAnsi"/>
                <w:i/>
                <w:iCs/>
              </w:rPr>
              <w:t>≤15</w:t>
            </w:r>
          </w:p>
        </w:tc>
      </w:tr>
    </w:tbl>
    <w:p w:rsidR="00CB43FA" w:rsidRPr="00AA304E" w:rsidRDefault="00CB43FA" w:rsidP="00CB43FA">
      <w:pPr>
        <w:spacing w:after="0" w:line="360" w:lineRule="auto"/>
        <w:jc w:val="both"/>
        <w:rPr>
          <w:color w:val="000000"/>
          <w:sz w:val="24"/>
          <w:szCs w:val="24"/>
        </w:rPr>
      </w:pPr>
    </w:p>
    <w:p w:rsidR="00CB43FA" w:rsidRPr="00AA304E" w:rsidRDefault="00CB43FA" w:rsidP="00CB43FA">
      <w:pPr>
        <w:spacing w:after="0" w:line="360" w:lineRule="auto"/>
        <w:jc w:val="both"/>
        <w:rPr>
          <w:color w:val="000000"/>
          <w:sz w:val="24"/>
          <w:szCs w:val="24"/>
        </w:rPr>
      </w:pPr>
      <w:r w:rsidRPr="00AA304E">
        <w:rPr>
          <w:color w:val="000000"/>
          <w:sz w:val="24"/>
          <w:szCs w:val="24"/>
        </w:rPr>
        <w:t xml:space="preserve">Görüleceği üzere birçok türde KYB üretilebilmektedir. İhtiyaca yönelik KYB üretmek daha akılcı bir çözüm olacaktır. Örneğin yoğun donatılı bir alanda PA2 sınıfı KYB gerekmektedir. Ekonomiklik açısından inşaat karakterine uygun en az maliyetli KYB sınıfını seçmek gerekmektedir. Örneğin aşırı yayılmanın gerekmediği yüzeysel beton dökümleri için az hamur içeren, dolayısıyla az </w:t>
      </w:r>
      <w:proofErr w:type="spellStart"/>
      <w:r w:rsidRPr="00AA304E">
        <w:rPr>
          <w:color w:val="000000"/>
          <w:sz w:val="24"/>
          <w:szCs w:val="24"/>
        </w:rPr>
        <w:t>akışkanlaştırıcı</w:t>
      </w:r>
      <w:proofErr w:type="spellEnd"/>
      <w:r w:rsidRPr="00AA304E">
        <w:rPr>
          <w:color w:val="000000"/>
          <w:sz w:val="24"/>
          <w:szCs w:val="24"/>
        </w:rPr>
        <w:t xml:space="preserve"> ihtiyacı olan sınıfları seçmek uygun olacaktır.</w:t>
      </w:r>
    </w:p>
    <w:p w:rsidR="00CB43FA" w:rsidRDefault="00CB43FA" w:rsidP="00CB43FA">
      <w:pPr>
        <w:spacing w:after="0" w:line="360" w:lineRule="auto"/>
        <w:jc w:val="both"/>
        <w:rPr>
          <w:color w:val="000000"/>
          <w:sz w:val="24"/>
          <w:szCs w:val="24"/>
        </w:rPr>
      </w:pPr>
    </w:p>
    <w:p w:rsidR="00CB43FA" w:rsidRDefault="00CB43FA" w:rsidP="00CB43FA">
      <w:pPr>
        <w:spacing w:after="0" w:line="360" w:lineRule="auto"/>
        <w:jc w:val="both"/>
        <w:rPr>
          <w:b/>
          <w:sz w:val="24"/>
          <w:szCs w:val="24"/>
        </w:rPr>
      </w:pPr>
      <w:r>
        <w:rPr>
          <w:b/>
          <w:sz w:val="24"/>
          <w:szCs w:val="24"/>
        </w:rPr>
        <w:t>6</w:t>
      </w:r>
      <w:r w:rsidRPr="005F0649">
        <w:rPr>
          <w:b/>
          <w:sz w:val="24"/>
          <w:szCs w:val="24"/>
        </w:rPr>
        <w:t xml:space="preserve">. </w:t>
      </w:r>
      <w:r>
        <w:rPr>
          <w:b/>
          <w:sz w:val="24"/>
          <w:szCs w:val="24"/>
        </w:rPr>
        <w:t>KYB’NUN</w:t>
      </w:r>
      <w:r w:rsidRPr="002D027B">
        <w:rPr>
          <w:b/>
          <w:sz w:val="24"/>
          <w:szCs w:val="24"/>
        </w:rPr>
        <w:t xml:space="preserve"> AVANTAJ VE DEZAVANTAJLARI</w:t>
      </w:r>
    </w:p>
    <w:p w:rsidR="00CB43FA" w:rsidRPr="002D027B" w:rsidRDefault="00CB43FA" w:rsidP="00CB43FA">
      <w:pPr>
        <w:spacing w:after="0" w:line="360" w:lineRule="auto"/>
        <w:jc w:val="both"/>
        <w:rPr>
          <w:color w:val="000000"/>
          <w:sz w:val="24"/>
          <w:szCs w:val="24"/>
        </w:rPr>
      </w:pPr>
      <w:r w:rsidRPr="002D027B">
        <w:rPr>
          <w:color w:val="000000"/>
          <w:sz w:val="24"/>
          <w:szCs w:val="24"/>
        </w:rPr>
        <w:t>KYB, yeni bir beton türü olması dolayısıyla maddi olarak ve üretim aşamasında bir takım zorluklara sahiptir. Standartlaşma yeni yeni başlamaktadır. Bu tür betonun üretim aşamasındaki zorluklar ve geleneksel betona göre pahalı oluşu dışında malzeme olarak dezavantajınd</w:t>
      </w:r>
      <w:r>
        <w:rPr>
          <w:color w:val="000000"/>
          <w:sz w:val="24"/>
          <w:szCs w:val="24"/>
        </w:rPr>
        <w:t>an pek söz etmek olası değildir [10].</w:t>
      </w:r>
    </w:p>
    <w:p w:rsidR="00CB43FA" w:rsidRPr="002D027B" w:rsidRDefault="00CB43FA" w:rsidP="00CB43FA">
      <w:pPr>
        <w:spacing w:after="0" w:line="360" w:lineRule="auto"/>
        <w:jc w:val="both"/>
        <w:rPr>
          <w:color w:val="000000"/>
          <w:sz w:val="24"/>
          <w:szCs w:val="24"/>
        </w:rPr>
      </w:pPr>
    </w:p>
    <w:p w:rsidR="00CB43FA" w:rsidRPr="002D027B" w:rsidRDefault="00CB43FA" w:rsidP="00CB43FA">
      <w:pPr>
        <w:spacing w:after="0" w:line="360" w:lineRule="auto"/>
        <w:jc w:val="both"/>
        <w:rPr>
          <w:color w:val="000000"/>
          <w:sz w:val="24"/>
          <w:szCs w:val="24"/>
        </w:rPr>
      </w:pPr>
      <w:r w:rsidRPr="002D027B">
        <w:rPr>
          <w:color w:val="000000"/>
          <w:sz w:val="24"/>
          <w:szCs w:val="24"/>
        </w:rPr>
        <w:t>Kendiliğinden yerleşen betonun geleneksel betondan farklı olan bu yüksek akıcılık ye</w:t>
      </w:r>
      <w:r>
        <w:rPr>
          <w:color w:val="000000"/>
          <w:sz w:val="24"/>
          <w:szCs w:val="24"/>
        </w:rPr>
        <w:t xml:space="preserve">teneğini </w:t>
      </w:r>
      <w:r w:rsidRPr="002D027B">
        <w:rPr>
          <w:color w:val="000000"/>
          <w:sz w:val="24"/>
          <w:szCs w:val="24"/>
        </w:rPr>
        <w:t xml:space="preserve">sağlamak için kimyasal </w:t>
      </w:r>
      <w:proofErr w:type="spellStart"/>
      <w:r w:rsidRPr="002D027B">
        <w:rPr>
          <w:color w:val="000000"/>
          <w:sz w:val="24"/>
          <w:szCs w:val="24"/>
        </w:rPr>
        <w:t>akışkanlaştırıcılar</w:t>
      </w:r>
      <w:proofErr w:type="spellEnd"/>
      <w:r w:rsidRPr="002D027B">
        <w:rPr>
          <w:color w:val="000000"/>
          <w:sz w:val="24"/>
          <w:szCs w:val="24"/>
        </w:rPr>
        <w:t xml:space="preserve"> kullanılmaktadır. Bunun yanında viskozite arttırıcı katkılar ve </w:t>
      </w:r>
      <w:proofErr w:type="spellStart"/>
      <w:r w:rsidRPr="002D027B">
        <w:rPr>
          <w:color w:val="000000"/>
          <w:sz w:val="24"/>
          <w:szCs w:val="24"/>
        </w:rPr>
        <w:t>puzolanik</w:t>
      </w:r>
      <w:proofErr w:type="spellEnd"/>
      <w:r w:rsidRPr="002D027B">
        <w:rPr>
          <w:color w:val="000000"/>
          <w:sz w:val="24"/>
          <w:szCs w:val="24"/>
        </w:rPr>
        <w:t xml:space="preserve"> olan ya da olmayan (</w:t>
      </w:r>
      <w:proofErr w:type="spellStart"/>
      <w:r w:rsidRPr="002D027B">
        <w:rPr>
          <w:color w:val="000000"/>
          <w:sz w:val="24"/>
          <w:szCs w:val="24"/>
        </w:rPr>
        <w:t>inert</w:t>
      </w:r>
      <w:proofErr w:type="spellEnd"/>
      <w:r w:rsidRPr="002D027B">
        <w:rPr>
          <w:color w:val="000000"/>
          <w:sz w:val="24"/>
          <w:szCs w:val="24"/>
        </w:rPr>
        <w:t xml:space="preserve">) mineral katkılar da kullanılmaktadır. Çeşitli ön denemelere ve ihtiyaca göre belirlenecek </w:t>
      </w:r>
      <w:proofErr w:type="gramStart"/>
      <w:r w:rsidRPr="002D027B">
        <w:rPr>
          <w:color w:val="000000"/>
          <w:sz w:val="24"/>
          <w:szCs w:val="24"/>
        </w:rPr>
        <w:t>optimum</w:t>
      </w:r>
      <w:proofErr w:type="gramEnd"/>
      <w:r w:rsidRPr="002D027B">
        <w:rPr>
          <w:color w:val="000000"/>
          <w:sz w:val="24"/>
          <w:szCs w:val="24"/>
        </w:rPr>
        <w:t xml:space="preserve"> dizayn taze hal testlerinden geçebilmeli ve makul bir ekonomikliği sağlamalıdır. Zira ekonomiklik bu tür betonun hassas noktalarındandır.</w:t>
      </w:r>
    </w:p>
    <w:p w:rsidR="00CB43FA" w:rsidRPr="002D027B" w:rsidRDefault="00CB43FA" w:rsidP="00CB43FA">
      <w:pPr>
        <w:spacing w:after="0" w:line="360" w:lineRule="auto"/>
        <w:jc w:val="both"/>
        <w:rPr>
          <w:color w:val="000000"/>
          <w:sz w:val="24"/>
          <w:szCs w:val="24"/>
        </w:rPr>
      </w:pPr>
    </w:p>
    <w:p w:rsidR="00CB43FA" w:rsidRDefault="00CB43FA" w:rsidP="00CB43FA">
      <w:pPr>
        <w:spacing w:after="0" w:line="360" w:lineRule="auto"/>
        <w:jc w:val="both"/>
        <w:rPr>
          <w:color w:val="000000"/>
          <w:sz w:val="24"/>
          <w:szCs w:val="24"/>
        </w:rPr>
      </w:pPr>
      <w:proofErr w:type="spellStart"/>
      <w:r w:rsidRPr="002D027B">
        <w:rPr>
          <w:color w:val="000000"/>
          <w:sz w:val="24"/>
          <w:szCs w:val="24"/>
        </w:rPr>
        <w:lastRenderedPageBreak/>
        <w:t>KYB’nin</w:t>
      </w:r>
      <w:proofErr w:type="spellEnd"/>
      <w:r w:rsidRPr="002D027B">
        <w:rPr>
          <w:color w:val="000000"/>
          <w:sz w:val="24"/>
          <w:szCs w:val="24"/>
        </w:rPr>
        <w:t xml:space="preserve"> üstün yerleşebilme ve sıkışabilme kabiliyeti birçok yönden betonarme inşaatlarında fayda sağladığı gibi yeni yapım teknolojilerinin de önünü açabilecek uygulama kolaylıklarını da yanında getirmiştir. </w:t>
      </w:r>
      <w:proofErr w:type="spellStart"/>
      <w:r w:rsidRPr="002D027B">
        <w:rPr>
          <w:color w:val="000000"/>
          <w:sz w:val="24"/>
          <w:szCs w:val="24"/>
        </w:rPr>
        <w:t>KYB’nin</w:t>
      </w:r>
      <w:proofErr w:type="spellEnd"/>
      <w:r w:rsidRPr="002D027B">
        <w:rPr>
          <w:color w:val="000000"/>
          <w:sz w:val="24"/>
          <w:szCs w:val="24"/>
        </w:rPr>
        <w:t xml:space="preserve"> sağladığı faydalardan bazılarını aşağıdaki </w:t>
      </w:r>
      <w:r>
        <w:rPr>
          <w:color w:val="000000"/>
          <w:sz w:val="24"/>
          <w:szCs w:val="24"/>
        </w:rPr>
        <w:t>sıralanmıştır:</w:t>
      </w:r>
    </w:p>
    <w:p w:rsidR="00CB43FA" w:rsidRPr="002D027B" w:rsidRDefault="00CB43FA" w:rsidP="00CB43FA">
      <w:pPr>
        <w:spacing w:after="0" w:line="360" w:lineRule="auto"/>
        <w:jc w:val="both"/>
        <w:rPr>
          <w:color w:val="000000"/>
          <w:sz w:val="24"/>
          <w:szCs w:val="24"/>
        </w:rPr>
      </w:pPr>
      <w:r w:rsidRPr="002D027B">
        <w:rPr>
          <w:color w:val="000000"/>
          <w:sz w:val="24"/>
          <w:szCs w:val="24"/>
        </w:rPr>
        <w:t>1.</w:t>
      </w:r>
      <w:r w:rsidRPr="002D027B">
        <w:rPr>
          <w:color w:val="000000"/>
          <w:sz w:val="24"/>
          <w:szCs w:val="24"/>
        </w:rPr>
        <w:tab/>
        <w:t>Vibrasyon ve yerleştirme işçiliğinden tasarruf</w:t>
      </w:r>
    </w:p>
    <w:p w:rsidR="00CB43FA" w:rsidRPr="002D027B" w:rsidRDefault="00CB43FA" w:rsidP="00CB43FA">
      <w:pPr>
        <w:spacing w:after="0" w:line="360" w:lineRule="auto"/>
        <w:jc w:val="both"/>
        <w:rPr>
          <w:color w:val="000000"/>
          <w:sz w:val="24"/>
          <w:szCs w:val="24"/>
        </w:rPr>
      </w:pPr>
      <w:r w:rsidRPr="002D027B">
        <w:rPr>
          <w:color w:val="000000"/>
          <w:sz w:val="24"/>
          <w:szCs w:val="24"/>
        </w:rPr>
        <w:t>2.</w:t>
      </w:r>
      <w:r w:rsidRPr="002D027B">
        <w:rPr>
          <w:color w:val="000000"/>
          <w:sz w:val="24"/>
          <w:szCs w:val="24"/>
        </w:rPr>
        <w:tab/>
        <w:t>Yapım süresinin kısaltılabilmesi</w:t>
      </w:r>
    </w:p>
    <w:p w:rsidR="00CB43FA" w:rsidRPr="002D027B" w:rsidRDefault="00CB43FA" w:rsidP="00CB43FA">
      <w:pPr>
        <w:spacing w:after="0" w:line="360" w:lineRule="auto"/>
        <w:jc w:val="both"/>
        <w:rPr>
          <w:color w:val="000000"/>
          <w:sz w:val="24"/>
          <w:szCs w:val="24"/>
        </w:rPr>
      </w:pPr>
      <w:r w:rsidRPr="002D027B">
        <w:rPr>
          <w:color w:val="000000"/>
          <w:sz w:val="24"/>
          <w:szCs w:val="24"/>
        </w:rPr>
        <w:t>3.</w:t>
      </w:r>
      <w:r w:rsidRPr="002D027B">
        <w:rPr>
          <w:color w:val="000000"/>
          <w:sz w:val="24"/>
          <w:szCs w:val="24"/>
        </w:rPr>
        <w:tab/>
        <w:t>Boşluksuz ve geçirimsiz beton elemanlar üretilebilmesi</w:t>
      </w:r>
    </w:p>
    <w:p w:rsidR="00CB43FA" w:rsidRPr="002D027B" w:rsidRDefault="00CB43FA" w:rsidP="00CB43FA">
      <w:pPr>
        <w:spacing w:after="0" w:line="360" w:lineRule="auto"/>
        <w:jc w:val="both"/>
        <w:rPr>
          <w:color w:val="000000"/>
          <w:sz w:val="24"/>
          <w:szCs w:val="24"/>
        </w:rPr>
      </w:pPr>
      <w:r w:rsidRPr="002D027B">
        <w:rPr>
          <w:color w:val="000000"/>
          <w:sz w:val="24"/>
          <w:szCs w:val="24"/>
        </w:rPr>
        <w:t>4.</w:t>
      </w:r>
      <w:r w:rsidRPr="002D027B">
        <w:rPr>
          <w:color w:val="000000"/>
          <w:sz w:val="24"/>
          <w:szCs w:val="24"/>
        </w:rPr>
        <w:tab/>
        <w:t>Vibrasyonun yarattığı gürültü kirliliğinin önlenmesi</w:t>
      </w:r>
    </w:p>
    <w:p w:rsidR="00CB43FA" w:rsidRPr="002D027B" w:rsidRDefault="00CB43FA" w:rsidP="00CB43FA">
      <w:pPr>
        <w:spacing w:after="0" w:line="360" w:lineRule="auto"/>
        <w:jc w:val="both"/>
        <w:rPr>
          <w:color w:val="000000"/>
          <w:sz w:val="24"/>
          <w:szCs w:val="24"/>
        </w:rPr>
      </w:pPr>
      <w:r w:rsidRPr="002D027B">
        <w:rPr>
          <w:color w:val="000000"/>
          <w:sz w:val="24"/>
          <w:szCs w:val="24"/>
        </w:rPr>
        <w:t>5.</w:t>
      </w:r>
      <w:r w:rsidRPr="002D027B">
        <w:rPr>
          <w:color w:val="000000"/>
          <w:sz w:val="24"/>
          <w:szCs w:val="24"/>
        </w:rPr>
        <w:tab/>
        <w:t>Dayanımı ve kalıcılığı yüksek, uzun ömürlü beton elemanların üretilebilmesi</w:t>
      </w:r>
    </w:p>
    <w:p w:rsidR="00CB43FA" w:rsidRPr="002D027B" w:rsidRDefault="00CB43FA" w:rsidP="00CB43FA">
      <w:pPr>
        <w:spacing w:after="0" w:line="360" w:lineRule="auto"/>
        <w:jc w:val="both"/>
        <w:rPr>
          <w:color w:val="000000"/>
          <w:sz w:val="24"/>
          <w:szCs w:val="24"/>
        </w:rPr>
      </w:pPr>
      <w:r w:rsidRPr="002D027B">
        <w:rPr>
          <w:color w:val="000000"/>
          <w:sz w:val="24"/>
          <w:szCs w:val="24"/>
        </w:rPr>
        <w:t>6.</w:t>
      </w:r>
      <w:r w:rsidRPr="002D027B">
        <w:rPr>
          <w:color w:val="000000"/>
          <w:sz w:val="24"/>
          <w:szCs w:val="24"/>
        </w:rPr>
        <w:tab/>
        <w:t>İşçilik hatalarından kaynaklanan çok önemli sorunların aşılması</w:t>
      </w:r>
    </w:p>
    <w:p w:rsidR="00CB43FA" w:rsidRPr="002D027B" w:rsidRDefault="00CB43FA" w:rsidP="00CB43FA">
      <w:pPr>
        <w:spacing w:after="0" w:line="360" w:lineRule="auto"/>
        <w:jc w:val="both"/>
        <w:rPr>
          <w:color w:val="000000"/>
          <w:sz w:val="24"/>
          <w:szCs w:val="24"/>
        </w:rPr>
      </w:pPr>
      <w:r w:rsidRPr="002D027B">
        <w:rPr>
          <w:color w:val="000000"/>
          <w:sz w:val="24"/>
          <w:szCs w:val="24"/>
        </w:rPr>
        <w:t>7.</w:t>
      </w:r>
      <w:r w:rsidRPr="002D027B">
        <w:rPr>
          <w:color w:val="000000"/>
          <w:sz w:val="24"/>
          <w:szCs w:val="24"/>
        </w:rPr>
        <w:tab/>
        <w:t>Estetik mimari öğelerin kolayca üretilebilmesi</w:t>
      </w:r>
    </w:p>
    <w:p w:rsidR="00CB43FA" w:rsidRPr="002D027B" w:rsidRDefault="00CB43FA" w:rsidP="00CB43FA">
      <w:pPr>
        <w:spacing w:after="0" w:line="360" w:lineRule="auto"/>
        <w:jc w:val="both"/>
        <w:rPr>
          <w:color w:val="000000"/>
          <w:sz w:val="24"/>
          <w:szCs w:val="24"/>
        </w:rPr>
      </w:pPr>
      <w:r w:rsidRPr="002D027B">
        <w:rPr>
          <w:color w:val="000000"/>
          <w:sz w:val="24"/>
          <w:szCs w:val="24"/>
        </w:rPr>
        <w:t>8.</w:t>
      </w:r>
      <w:r w:rsidRPr="002D027B">
        <w:rPr>
          <w:color w:val="000000"/>
          <w:sz w:val="24"/>
          <w:szCs w:val="24"/>
        </w:rPr>
        <w:tab/>
        <w:t>Vibrasyonun zor olduğu yoğun donatılı kesitlerde eksiksiz doldurmanın sağlanması</w:t>
      </w:r>
    </w:p>
    <w:p w:rsidR="00CB43FA" w:rsidRPr="002D027B" w:rsidRDefault="00CB43FA" w:rsidP="00CB43FA">
      <w:pPr>
        <w:spacing w:after="0" w:line="360" w:lineRule="auto"/>
        <w:jc w:val="both"/>
        <w:rPr>
          <w:color w:val="000000"/>
          <w:sz w:val="24"/>
          <w:szCs w:val="24"/>
        </w:rPr>
      </w:pPr>
      <w:r w:rsidRPr="002D027B">
        <w:rPr>
          <w:color w:val="000000"/>
          <w:sz w:val="24"/>
          <w:szCs w:val="24"/>
        </w:rPr>
        <w:t>9.</w:t>
      </w:r>
      <w:r w:rsidRPr="002D027B">
        <w:rPr>
          <w:color w:val="000000"/>
          <w:sz w:val="24"/>
          <w:szCs w:val="24"/>
        </w:rPr>
        <w:tab/>
      </w:r>
      <w:r>
        <w:rPr>
          <w:color w:val="000000"/>
          <w:sz w:val="24"/>
          <w:szCs w:val="24"/>
        </w:rPr>
        <w:t>K</w:t>
      </w:r>
      <w:r w:rsidRPr="002D027B">
        <w:rPr>
          <w:color w:val="000000"/>
          <w:sz w:val="24"/>
          <w:szCs w:val="24"/>
        </w:rPr>
        <w:t>alıpların daha az zarar gör</w:t>
      </w:r>
      <w:r>
        <w:rPr>
          <w:color w:val="000000"/>
          <w:sz w:val="24"/>
          <w:szCs w:val="24"/>
        </w:rPr>
        <w:t xml:space="preserve">mesi dolayısıyla </w:t>
      </w:r>
      <w:r w:rsidRPr="002D027B">
        <w:rPr>
          <w:color w:val="000000"/>
          <w:sz w:val="24"/>
          <w:szCs w:val="24"/>
        </w:rPr>
        <w:t xml:space="preserve">uzun vadeli </w:t>
      </w:r>
      <w:r>
        <w:rPr>
          <w:color w:val="000000"/>
          <w:sz w:val="24"/>
          <w:szCs w:val="24"/>
        </w:rPr>
        <w:t>kullanımı</w:t>
      </w:r>
    </w:p>
    <w:p w:rsidR="00CB43FA" w:rsidRPr="002D027B" w:rsidRDefault="00CB43FA" w:rsidP="00CB43FA">
      <w:pPr>
        <w:spacing w:after="0" w:line="360" w:lineRule="auto"/>
        <w:jc w:val="both"/>
        <w:rPr>
          <w:color w:val="000000"/>
          <w:sz w:val="24"/>
          <w:szCs w:val="24"/>
        </w:rPr>
      </w:pPr>
      <w:r w:rsidRPr="002D027B">
        <w:rPr>
          <w:color w:val="000000"/>
          <w:sz w:val="24"/>
          <w:szCs w:val="24"/>
        </w:rPr>
        <w:t>10.</w:t>
      </w:r>
      <w:r w:rsidRPr="002D027B">
        <w:rPr>
          <w:color w:val="000000"/>
          <w:sz w:val="24"/>
          <w:szCs w:val="24"/>
        </w:rPr>
        <w:tab/>
        <w:t>Güçlendirme projelerinin etkili biçimde gerçekleştirilebilmesi, dar kesitlerin kolay ıslahı</w:t>
      </w:r>
    </w:p>
    <w:p w:rsidR="00CB43FA" w:rsidRPr="002D027B" w:rsidRDefault="00CB43FA" w:rsidP="00CB43FA">
      <w:pPr>
        <w:spacing w:after="0" w:line="360" w:lineRule="auto"/>
        <w:jc w:val="both"/>
        <w:rPr>
          <w:color w:val="000000"/>
          <w:sz w:val="24"/>
          <w:szCs w:val="24"/>
        </w:rPr>
      </w:pPr>
      <w:r w:rsidRPr="002D027B">
        <w:rPr>
          <w:color w:val="000000"/>
          <w:sz w:val="24"/>
          <w:szCs w:val="24"/>
        </w:rPr>
        <w:t>11.</w:t>
      </w:r>
      <w:r w:rsidRPr="002D027B">
        <w:rPr>
          <w:color w:val="000000"/>
          <w:sz w:val="24"/>
          <w:szCs w:val="24"/>
        </w:rPr>
        <w:tab/>
        <w:t>Yüksek miktarda atık toz kullanımına uygun olması</w:t>
      </w:r>
    </w:p>
    <w:p w:rsidR="00CB43FA" w:rsidRPr="002D027B" w:rsidRDefault="00CB43FA" w:rsidP="00CB43FA">
      <w:pPr>
        <w:spacing w:after="0" w:line="360" w:lineRule="auto"/>
        <w:jc w:val="both"/>
        <w:rPr>
          <w:color w:val="000000"/>
          <w:sz w:val="24"/>
          <w:szCs w:val="24"/>
        </w:rPr>
      </w:pPr>
      <w:r w:rsidRPr="002D027B">
        <w:rPr>
          <w:color w:val="000000"/>
          <w:sz w:val="24"/>
          <w:szCs w:val="24"/>
        </w:rPr>
        <w:t>12.</w:t>
      </w:r>
      <w:r w:rsidRPr="002D027B">
        <w:rPr>
          <w:color w:val="000000"/>
          <w:sz w:val="24"/>
          <w:szCs w:val="24"/>
        </w:rPr>
        <w:tab/>
        <w:t>Yüksek yüzey pürüzsüzlüğü sağlaması</w:t>
      </w:r>
    </w:p>
    <w:p w:rsidR="00CB43FA" w:rsidRPr="002D027B" w:rsidRDefault="00CB43FA" w:rsidP="00CB43FA">
      <w:pPr>
        <w:spacing w:after="0" w:line="360" w:lineRule="auto"/>
        <w:jc w:val="both"/>
        <w:rPr>
          <w:color w:val="000000"/>
          <w:sz w:val="24"/>
          <w:szCs w:val="24"/>
        </w:rPr>
      </w:pPr>
      <w:r w:rsidRPr="002D027B">
        <w:rPr>
          <w:color w:val="000000"/>
          <w:sz w:val="24"/>
          <w:szCs w:val="24"/>
        </w:rPr>
        <w:t>13.</w:t>
      </w:r>
      <w:r w:rsidRPr="002D027B">
        <w:rPr>
          <w:color w:val="000000"/>
          <w:sz w:val="24"/>
          <w:szCs w:val="24"/>
        </w:rPr>
        <w:tab/>
        <w:t xml:space="preserve">Uygun kimyasallarla prefabrik sektöründe buhar kürü ihtiyacını giderebilmesi </w:t>
      </w:r>
    </w:p>
    <w:p w:rsidR="00CB43FA" w:rsidRPr="002D027B" w:rsidRDefault="00CB43FA" w:rsidP="00CB43FA">
      <w:pPr>
        <w:spacing w:after="0" w:line="360" w:lineRule="auto"/>
        <w:jc w:val="both"/>
        <w:rPr>
          <w:color w:val="000000"/>
          <w:sz w:val="24"/>
          <w:szCs w:val="24"/>
        </w:rPr>
      </w:pPr>
    </w:p>
    <w:p w:rsidR="00CB43FA" w:rsidRDefault="00CB43FA" w:rsidP="00CB43FA">
      <w:pPr>
        <w:spacing w:after="0" w:line="360" w:lineRule="auto"/>
        <w:jc w:val="both"/>
        <w:rPr>
          <w:color w:val="000000"/>
          <w:sz w:val="24"/>
          <w:szCs w:val="24"/>
        </w:rPr>
      </w:pPr>
      <w:proofErr w:type="spellStart"/>
      <w:r w:rsidRPr="002D027B">
        <w:rPr>
          <w:color w:val="000000"/>
          <w:sz w:val="24"/>
          <w:szCs w:val="24"/>
        </w:rPr>
        <w:t>KYB’nin</w:t>
      </w:r>
      <w:proofErr w:type="spellEnd"/>
      <w:r w:rsidRPr="002D027B">
        <w:rPr>
          <w:color w:val="000000"/>
          <w:sz w:val="24"/>
          <w:szCs w:val="24"/>
        </w:rPr>
        <w:t xml:space="preserve"> dezavantajlarında, üretiminde karşılaşılan zorluklar ve kalite kontrolündeki sıkıntılar büyük yer tutmaktadır. Genel </w:t>
      </w:r>
      <w:r>
        <w:rPr>
          <w:color w:val="000000"/>
          <w:sz w:val="24"/>
          <w:szCs w:val="24"/>
        </w:rPr>
        <w:t>olarak</w:t>
      </w:r>
      <w:r w:rsidRPr="002D027B">
        <w:rPr>
          <w:color w:val="000000"/>
          <w:sz w:val="24"/>
          <w:szCs w:val="24"/>
        </w:rPr>
        <w:t xml:space="preserve"> dezavantajları ş</w:t>
      </w:r>
      <w:r>
        <w:rPr>
          <w:color w:val="000000"/>
          <w:sz w:val="24"/>
          <w:szCs w:val="24"/>
        </w:rPr>
        <w:t>u şekilde sıralanabilir:</w:t>
      </w:r>
    </w:p>
    <w:p w:rsidR="00CB43FA" w:rsidRPr="002D027B" w:rsidRDefault="00CB43FA" w:rsidP="00CB43FA">
      <w:pPr>
        <w:spacing w:after="0" w:line="360" w:lineRule="auto"/>
        <w:jc w:val="both"/>
        <w:rPr>
          <w:color w:val="000000"/>
          <w:sz w:val="24"/>
          <w:szCs w:val="24"/>
        </w:rPr>
      </w:pPr>
      <w:r w:rsidRPr="002D027B">
        <w:rPr>
          <w:color w:val="000000"/>
          <w:sz w:val="24"/>
          <w:szCs w:val="24"/>
        </w:rPr>
        <w:t>1.</w:t>
      </w:r>
      <w:r w:rsidRPr="002D027B">
        <w:rPr>
          <w:color w:val="000000"/>
          <w:sz w:val="24"/>
          <w:szCs w:val="24"/>
        </w:rPr>
        <w:tab/>
        <w:t xml:space="preserve">Kimyasal katkı fiyatları sebebiyle nispeten pahalı </w:t>
      </w:r>
      <w:r>
        <w:rPr>
          <w:color w:val="000000"/>
          <w:sz w:val="24"/>
          <w:szCs w:val="24"/>
        </w:rPr>
        <w:t xml:space="preserve">maliyette </w:t>
      </w:r>
      <w:r w:rsidRPr="002D027B">
        <w:rPr>
          <w:color w:val="000000"/>
          <w:sz w:val="24"/>
          <w:szCs w:val="24"/>
        </w:rPr>
        <w:t>olması</w:t>
      </w:r>
    </w:p>
    <w:p w:rsidR="00CB43FA" w:rsidRPr="002D027B" w:rsidRDefault="00CB43FA" w:rsidP="00CB43FA">
      <w:pPr>
        <w:spacing w:after="0" w:line="360" w:lineRule="auto"/>
        <w:jc w:val="both"/>
        <w:rPr>
          <w:color w:val="000000"/>
          <w:sz w:val="24"/>
          <w:szCs w:val="24"/>
        </w:rPr>
      </w:pPr>
      <w:r w:rsidRPr="002D027B">
        <w:rPr>
          <w:color w:val="000000"/>
          <w:sz w:val="24"/>
          <w:szCs w:val="24"/>
        </w:rPr>
        <w:t>2.</w:t>
      </w:r>
      <w:r w:rsidRPr="002D027B">
        <w:rPr>
          <w:color w:val="000000"/>
          <w:sz w:val="24"/>
          <w:szCs w:val="24"/>
        </w:rPr>
        <w:tab/>
        <w:t>Tasarımının çok fazla ön deneme gerektirmesi</w:t>
      </w:r>
    </w:p>
    <w:p w:rsidR="00CB43FA" w:rsidRPr="002D027B" w:rsidRDefault="00CB43FA" w:rsidP="00CB43FA">
      <w:pPr>
        <w:spacing w:after="0" w:line="360" w:lineRule="auto"/>
        <w:jc w:val="both"/>
        <w:rPr>
          <w:color w:val="000000"/>
          <w:sz w:val="24"/>
          <w:szCs w:val="24"/>
        </w:rPr>
      </w:pPr>
      <w:r w:rsidRPr="002D027B">
        <w:rPr>
          <w:color w:val="000000"/>
          <w:sz w:val="24"/>
          <w:szCs w:val="24"/>
        </w:rPr>
        <w:t>3.</w:t>
      </w:r>
      <w:r w:rsidRPr="002D027B">
        <w:rPr>
          <w:color w:val="000000"/>
          <w:sz w:val="24"/>
          <w:szCs w:val="24"/>
        </w:rPr>
        <w:tab/>
        <w:t>Eksik standartlaşma</w:t>
      </w:r>
    </w:p>
    <w:p w:rsidR="00CB43FA" w:rsidRPr="002D027B" w:rsidRDefault="00CB43FA" w:rsidP="00CB43FA">
      <w:pPr>
        <w:spacing w:after="0" w:line="360" w:lineRule="auto"/>
        <w:jc w:val="both"/>
        <w:rPr>
          <w:color w:val="000000"/>
          <w:sz w:val="24"/>
          <w:szCs w:val="24"/>
        </w:rPr>
      </w:pPr>
      <w:r w:rsidRPr="002D027B">
        <w:rPr>
          <w:color w:val="000000"/>
          <w:sz w:val="24"/>
          <w:szCs w:val="24"/>
        </w:rPr>
        <w:t>4.</w:t>
      </w:r>
      <w:r w:rsidRPr="002D027B">
        <w:rPr>
          <w:color w:val="000000"/>
          <w:sz w:val="24"/>
          <w:szCs w:val="24"/>
        </w:rPr>
        <w:tab/>
        <w:t>Üretim koşullarına çok hassas olması (karıştırma etkinliği, agrega nemi vb.)</w:t>
      </w:r>
    </w:p>
    <w:p w:rsidR="00CB43FA" w:rsidRPr="002D027B" w:rsidRDefault="00CB43FA" w:rsidP="00CB43FA">
      <w:pPr>
        <w:spacing w:after="0" w:line="360" w:lineRule="auto"/>
        <w:jc w:val="both"/>
        <w:rPr>
          <w:color w:val="000000"/>
          <w:sz w:val="24"/>
          <w:szCs w:val="24"/>
        </w:rPr>
      </w:pPr>
      <w:r>
        <w:rPr>
          <w:color w:val="000000"/>
          <w:sz w:val="24"/>
          <w:szCs w:val="24"/>
        </w:rPr>
        <w:t>5.</w:t>
      </w:r>
      <w:r>
        <w:rPr>
          <w:color w:val="000000"/>
          <w:sz w:val="24"/>
          <w:szCs w:val="24"/>
        </w:rPr>
        <w:tab/>
        <w:t>Malzeme türü/</w:t>
      </w:r>
      <w:r w:rsidRPr="002D027B">
        <w:rPr>
          <w:color w:val="000000"/>
          <w:sz w:val="24"/>
          <w:szCs w:val="24"/>
        </w:rPr>
        <w:t xml:space="preserve">miktarındaki değişikliğin </w:t>
      </w:r>
      <w:proofErr w:type="spellStart"/>
      <w:r w:rsidRPr="002D027B">
        <w:rPr>
          <w:color w:val="000000"/>
          <w:sz w:val="24"/>
          <w:szCs w:val="24"/>
        </w:rPr>
        <w:t>reolojiyi</w:t>
      </w:r>
      <w:proofErr w:type="spellEnd"/>
      <w:r w:rsidRPr="002D027B">
        <w:rPr>
          <w:color w:val="000000"/>
          <w:sz w:val="24"/>
          <w:szCs w:val="24"/>
        </w:rPr>
        <w:t xml:space="preserve"> ve </w:t>
      </w:r>
      <w:proofErr w:type="gramStart"/>
      <w:r w:rsidRPr="002D027B">
        <w:rPr>
          <w:color w:val="000000"/>
          <w:sz w:val="24"/>
          <w:szCs w:val="24"/>
        </w:rPr>
        <w:t>dizaynı</w:t>
      </w:r>
      <w:proofErr w:type="gramEnd"/>
      <w:r w:rsidRPr="002D027B">
        <w:rPr>
          <w:color w:val="000000"/>
          <w:sz w:val="24"/>
          <w:szCs w:val="24"/>
        </w:rPr>
        <w:t xml:space="preserve"> önemli oranda değiştirmesi</w:t>
      </w:r>
    </w:p>
    <w:p w:rsidR="00CB43FA" w:rsidRPr="002D027B" w:rsidRDefault="00CB43FA" w:rsidP="00CB43FA">
      <w:pPr>
        <w:spacing w:after="0" w:line="360" w:lineRule="auto"/>
        <w:jc w:val="both"/>
        <w:rPr>
          <w:color w:val="000000"/>
          <w:sz w:val="24"/>
          <w:szCs w:val="24"/>
        </w:rPr>
      </w:pPr>
      <w:r w:rsidRPr="002D027B">
        <w:rPr>
          <w:color w:val="000000"/>
          <w:sz w:val="24"/>
          <w:szCs w:val="24"/>
        </w:rPr>
        <w:t>6.</w:t>
      </w:r>
      <w:r w:rsidRPr="002D027B">
        <w:rPr>
          <w:color w:val="000000"/>
          <w:sz w:val="24"/>
          <w:szCs w:val="24"/>
        </w:rPr>
        <w:tab/>
        <w:t xml:space="preserve">Her </w:t>
      </w:r>
      <w:proofErr w:type="spellStart"/>
      <w:r w:rsidRPr="002D027B">
        <w:rPr>
          <w:color w:val="000000"/>
          <w:sz w:val="24"/>
          <w:szCs w:val="24"/>
        </w:rPr>
        <w:t>akışkanlaştırıcının</w:t>
      </w:r>
      <w:proofErr w:type="spellEnd"/>
      <w:r w:rsidRPr="002D027B">
        <w:rPr>
          <w:color w:val="000000"/>
          <w:sz w:val="24"/>
          <w:szCs w:val="24"/>
        </w:rPr>
        <w:t xml:space="preserve"> farklı etki yaratmasının getirdiği zorluklar</w:t>
      </w:r>
    </w:p>
    <w:p w:rsidR="00CB43FA" w:rsidRPr="002D027B" w:rsidRDefault="00CB43FA" w:rsidP="00CB43FA">
      <w:pPr>
        <w:spacing w:after="0" w:line="360" w:lineRule="auto"/>
        <w:jc w:val="both"/>
        <w:rPr>
          <w:color w:val="000000"/>
          <w:sz w:val="24"/>
          <w:szCs w:val="24"/>
        </w:rPr>
      </w:pPr>
      <w:r w:rsidRPr="002D027B">
        <w:rPr>
          <w:color w:val="000000"/>
          <w:sz w:val="24"/>
          <w:szCs w:val="24"/>
        </w:rPr>
        <w:t>7.</w:t>
      </w:r>
      <w:r w:rsidRPr="002D027B">
        <w:rPr>
          <w:color w:val="000000"/>
          <w:sz w:val="24"/>
          <w:szCs w:val="24"/>
        </w:rPr>
        <w:tab/>
        <w:t xml:space="preserve">Taşıma süresinin </w:t>
      </w:r>
      <w:proofErr w:type="spellStart"/>
      <w:r w:rsidRPr="002D027B">
        <w:rPr>
          <w:color w:val="000000"/>
          <w:sz w:val="24"/>
          <w:szCs w:val="24"/>
        </w:rPr>
        <w:t>işlenebilirlik</w:t>
      </w:r>
      <w:proofErr w:type="spellEnd"/>
      <w:r w:rsidRPr="002D027B">
        <w:rPr>
          <w:color w:val="000000"/>
          <w:sz w:val="24"/>
          <w:szCs w:val="24"/>
        </w:rPr>
        <w:t xml:space="preserve"> üzerindeki olumsuz etkileri</w:t>
      </w:r>
    </w:p>
    <w:p w:rsidR="00CB43FA" w:rsidRPr="002D027B" w:rsidRDefault="00CB43FA" w:rsidP="00CB43FA">
      <w:pPr>
        <w:spacing w:after="0" w:line="360" w:lineRule="auto"/>
        <w:jc w:val="both"/>
        <w:rPr>
          <w:color w:val="000000"/>
          <w:sz w:val="24"/>
          <w:szCs w:val="24"/>
        </w:rPr>
      </w:pPr>
      <w:r w:rsidRPr="002D027B">
        <w:rPr>
          <w:color w:val="000000"/>
          <w:sz w:val="24"/>
          <w:szCs w:val="24"/>
        </w:rPr>
        <w:t>8.</w:t>
      </w:r>
      <w:r w:rsidRPr="002D027B">
        <w:rPr>
          <w:color w:val="000000"/>
          <w:sz w:val="24"/>
          <w:szCs w:val="24"/>
        </w:rPr>
        <w:tab/>
        <w:t xml:space="preserve">Yüksek oranda toz kullanımının boyutsal </w:t>
      </w:r>
      <w:proofErr w:type="spellStart"/>
      <w:r w:rsidRPr="002D027B">
        <w:rPr>
          <w:color w:val="000000"/>
          <w:sz w:val="24"/>
          <w:szCs w:val="24"/>
        </w:rPr>
        <w:t>stabiliteyi</w:t>
      </w:r>
      <w:proofErr w:type="spellEnd"/>
      <w:r w:rsidRPr="002D027B">
        <w:rPr>
          <w:color w:val="000000"/>
          <w:sz w:val="24"/>
          <w:szCs w:val="24"/>
        </w:rPr>
        <w:t xml:space="preserve"> etkileyebilmesi</w:t>
      </w:r>
    </w:p>
    <w:p w:rsidR="00CB43FA" w:rsidRPr="002D027B" w:rsidRDefault="00CB43FA" w:rsidP="00CB43FA">
      <w:pPr>
        <w:spacing w:after="0" w:line="360" w:lineRule="auto"/>
        <w:jc w:val="both"/>
        <w:rPr>
          <w:color w:val="000000"/>
          <w:sz w:val="24"/>
          <w:szCs w:val="24"/>
        </w:rPr>
      </w:pPr>
      <w:r w:rsidRPr="002D027B">
        <w:rPr>
          <w:color w:val="000000"/>
          <w:sz w:val="24"/>
          <w:szCs w:val="24"/>
        </w:rPr>
        <w:t>9.</w:t>
      </w:r>
      <w:r w:rsidRPr="002D027B">
        <w:rPr>
          <w:color w:val="000000"/>
          <w:sz w:val="24"/>
          <w:szCs w:val="24"/>
        </w:rPr>
        <w:tab/>
        <w:t>Kalıp sistemlerinin uyumsuzluğu (prefabrike elemanlar, merdivenler vb.)</w:t>
      </w:r>
    </w:p>
    <w:p w:rsidR="00CB43FA" w:rsidRPr="002D027B" w:rsidRDefault="00CB43FA" w:rsidP="00CB43FA">
      <w:pPr>
        <w:spacing w:after="0" w:line="360" w:lineRule="auto"/>
        <w:jc w:val="both"/>
        <w:rPr>
          <w:color w:val="000000"/>
          <w:sz w:val="24"/>
          <w:szCs w:val="24"/>
        </w:rPr>
      </w:pPr>
      <w:r w:rsidRPr="002D027B">
        <w:rPr>
          <w:color w:val="000000"/>
          <w:sz w:val="24"/>
          <w:szCs w:val="24"/>
        </w:rPr>
        <w:t>10.</w:t>
      </w:r>
      <w:r w:rsidRPr="002D027B">
        <w:rPr>
          <w:color w:val="000000"/>
          <w:sz w:val="24"/>
          <w:szCs w:val="24"/>
        </w:rPr>
        <w:tab/>
        <w:t>Kalifiye mühendisler kontrolünde üretilmesi ve uygulanması gerekliliği</w:t>
      </w:r>
    </w:p>
    <w:p w:rsidR="00CB43FA" w:rsidRPr="002D027B" w:rsidRDefault="00CB43FA" w:rsidP="00CB43FA">
      <w:pPr>
        <w:spacing w:after="0" w:line="360" w:lineRule="auto"/>
        <w:jc w:val="both"/>
        <w:rPr>
          <w:color w:val="000000"/>
          <w:sz w:val="24"/>
          <w:szCs w:val="24"/>
        </w:rPr>
      </w:pPr>
      <w:r w:rsidRPr="002D027B">
        <w:rPr>
          <w:color w:val="000000"/>
          <w:sz w:val="24"/>
          <w:szCs w:val="24"/>
        </w:rPr>
        <w:t>11.</w:t>
      </w:r>
      <w:r w:rsidRPr="002D027B">
        <w:rPr>
          <w:color w:val="000000"/>
          <w:sz w:val="24"/>
          <w:szCs w:val="24"/>
        </w:rPr>
        <w:tab/>
        <w:t>Pürüzs</w:t>
      </w:r>
      <w:r>
        <w:rPr>
          <w:color w:val="000000"/>
          <w:sz w:val="24"/>
          <w:szCs w:val="24"/>
        </w:rPr>
        <w:t>üz yüzeyin sıva tutmayabilmesi</w:t>
      </w:r>
    </w:p>
    <w:p w:rsidR="00CB43FA" w:rsidRPr="002D027B" w:rsidRDefault="00CB43FA" w:rsidP="00CB43FA">
      <w:pPr>
        <w:spacing w:after="0" w:line="360" w:lineRule="auto"/>
        <w:jc w:val="both"/>
        <w:rPr>
          <w:color w:val="000000"/>
          <w:sz w:val="24"/>
          <w:szCs w:val="24"/>
        </w:rPr>
      </w:pPr>
      <w:r w:rsidRPr="002D027B">
        <w:rPr>
          <w:color w:val="000000"/>
          <w:sz w:val="24"/>
          <w:szCs w:val="24"/>
        </w:rPr>
        <w:t>12.</w:t>
      </w:r>
      <w:r w:rsidRPr="002D027B">
        <w:rPr>
          <w:color w:val="000000"/>
          <w:sz w:val="24"/>
          <w:szCs w:val="24"/>
        </w:rPr>
        <w:tab/>
        <w:t>Ahşap kalıpların daha dikkatli çakılmak zorunda kalınması</w:t>
      </w:r>
    </w:p>
    <w:p w:rsidR="00CB43FA" w:rsidRDefault="00CB43FA" w:rsidP="00CB43FA">
      <w:pPr>
        <w:spacing w:after="0" w:line="360" w:lineRule="auto"/>
        <w:jc w:val="both"/>
        <w:rPr>
          <w:color w:val="000000"/>
          <w:sz w:val="24"/>
          <w:szCs w:val="24"/>
        </w:rPr>
      </w:pPr>
      <w:r w:rsidRPr="002D027B">
        <w:rPr>
          <w:color w:val="000000"/>
          <w:sz w:val="24"/>
          <w:szCs w:val="24"/>
        </w:rPr>
        <w:t>13.</w:t>
      </w:r>
      <w:r w:rsidRPr="002D027B">
        <w:rPr>
          <w:color w:val="000000"/>
          <w:sz w:val="24"/>
          <w:szCs w:val="24"/>
        </w:rPr>
        <w:tab/>
        <w:t xml:space="preserve">Lifli beton üretiminde kendiliğinden </w:t>
      </w:r>
      <w:proofErr w:type="spellStart"/>
      <w:r w:rsidRPr="002D027B">
        <w:rPr>
          <w:color w:val="000000"/>
          <w:sz w:val="24"/>
          <w:szCs w:val="24"/>
        </w:rPr>
        <w:t>yerleşebilirliğin</w:t>
      </w:r>
      <w:proofErr w:type="spellEnd"/>
      <w:r w:rsidRPr="002D027B">
        <w:rPr>
          <w:color w:val="000000"/>
          <w:sz w:val="24"/>
          <w:szCs w:val="24"/>
        </w:rPr>
        <w:t xml:space="preserve"> zor sağlanması</w:t>
      </w:r>
    </w:p>
    <w:p w:rsidR="00CB43FA" w:rsidRPr="002D027B" w:rsidRDefault="00CB43FA" w:rsidP="00CB43FA">
      <w:pPr>
        <w:spacing w:after="0" w:line="360" w:lineRule="auto"/>
        <w:jc w:val="both"/>
        <w:rPr>
          <w:color w:val="000000"/>
          <w:sz w:val="24"/>
          <w:szCs w:val="24"/>
        </w:rPr>
      </w:pPr>
    </w:p>
    <w:p w:rsidR="00CB43FA" w:rsidRDefault="00CB43FA" w:rsidP="00CB43FA">
      <w:pPr>
        <w:spacing w:after="0" w:line="360" w:lineRule="auto"/>
        <w:jc w:val="both"/>
        <w:rPr>
          <w:color w:val="000000"/>
          <w:sz w:val="24"/>
          <w:szCs w:val="24"/>
        </w:rPr>
      </w:pPr>
      <w:r w:rsidRPr="002D027B">
        <w:rPr>
          <w:color w:val="000000"/>
          <w:sz w:val="24"/>
          <w:szCs w:val="24"/>
        </w:rPr>
        <w:t xml:space="preserve">Görüldüğü üzere maliyet ve üretim bakımından zorlukların bulunması </w:t>
      </w:r>
      <w:proofErr w:type="spellStart"/>
      <w:r w:rsidRPr="002D027B">
        <w:rPr>
          <w:color w:val="000000"/>
          <w:sz w:val="24"/>
          <w:szCs w:val="24"/>
        </w:rPr>
        <w:t>KYB’nin</w:t>
      </w:r>
      <w:proofErr w:type="spellEnd"/>
      <w:r w:rsidRPr="002D027B">
        <w:rPr>
          <w:color w:val="000000"/>
          <w:sz w:val="24"/>
          <w:szCs w:val="24"/>
        </w:rPr>
        <w:t xml:space="preserve"> geleneksel beton yerine geçmesine olanak vermemektedir. Ancak standartlaşmaya ve kimyasal katkı fiyatlarının düşmesine paralel </w:t>
      </w:r>
      <w:r>
        <w:rPr>
          <w:color w:val="000000"/>
          <w:sz w:val="24"/>
          <w:szCs w:val="24"/>
        </w:rPr>
        <w:t xml:space="preserve">olarak KYB kullanımı </w:t>
      </w:r>
      <w:r w:rsidRPr="002D027B">
        <w:rPr>
          <w:color w:val="000000"/>
          <w:sz w:val="24"/>
          <w:szCs w:val="24"/>
        </w:rPr>
        <w:t>büyük oranda artacak</w:t>
      </w:r>
      <w:r>
        <w:rPr>
          <w:color w:val="000000"/>
          <w:sz w:val="24"/>
          <w:szCs w:val="24"/>
        </w:rPr>
        <w:t xml:space="preserve">tır. </w:t>
      </w:r>
    </w:p>
    <w:p w:rsidR="00CB43FA" w:rsidRDefault="00CB43FA" w:rsidP="00CB43FA">
      <w:pPr>
        <w:spacing w:after="0" w:line="360" w:lineRule="auto"/>
        <w:jc w:val="both"/>
        <w:rPr>
          <w:color w:val="000000"/>
          <w:sz w:val="24"/>
          <w:szCs w:val="24"/>
        </w:rPr>
      </w:pPr>
    </w:p>
    <w:p w:rsidR="00CB43FA" w:rsidRDefault="00CB43FA" w:rsidP="00CB43FA">
      <w:pPr>
        <w:spacing w:after="0" w:line="360" w:lineRule="auto"/>
        <w:jc w:val="both"/>
        <w:rPr>
          <w:b/>
          <w:sz w:val="24"/>
          <w:szCs w:val="24"/>
        </w:rPr>
      </w:pPr>
      <w:r>
        <w:rPr>
          <w:b/>
          <w:sz w:val="24"/>
          <w:szCs w:val="24"/>
        </w:rPr>
        <w:t>7</w:t>
      </w:r>
      <w:r w:rsidRPr="005F0649">
        <w:rPr>
          <w:b/>
          <w:sz w:val="24"/>
          <w:szCs w:val="24"/>
        </w:rPr>
        <w:t>. KYB KULLANILAN BAZI PROJELER</w:t>
      </w:r>
    </w:p>
    <w:p w:rsidR="00CB43FA" w:rsidRDefault="00CB43FA" w:rsidP="00CB43FA">
      <w:pPr>
        <w:spacing w:after="0" w:line="360" w:lineRule="auto"/>
        <w:jc w:val="both"/>
        <w:rPr>
          <w:sz w:val="24"/>
          <w:szCs w:val="24"/>
        </w:rPr>
      </w:pPr>
      <w:r w:rsidRPr="00B84CB2">
        <w:rPr>
          <w:sz w:val="24"/>
          <w:szCs w:val="24"/>
        </w:rPr>
        <w:t xml:space="preserve">Türkiye hazır beton birliği üyelerinin ürettiği </w:t>
      </w:r>
      <w:r>
        <w:rPr>
          <w:sz w:val="24"/>
          <w:szCs w:val="24"/>
        </w:rPr>
        <w:t xml:space="preserve">ve farklı yapı elemanları için farklı yayılma değerlerine sahip KYB </w:t>
      </w:r>
      <w:proofErr w:type="spellStart"/>
      <w:r>
        <w:rPr>
          <w:sz w:val="24"/>
          <w:szCs w:val="24"/>
        </w:rPr>
        <w:t>ler</w:t>
      </w:r>
      <w:proofErr w:type="spellEnd"/>
      <w:r>
        <w:rPr>
          <w:sz w:val="24"/>
          <w:szCs w:val="24"/>
        </w:rPr>
        <w:t xml:space="preserve"> bulunmaktadır. Yüksek dayanım </w:t>
      </w:r>
      <w:proofErr w:type="gramStart"/>
      <w:r>
        <w:rPr>
          <w:sz w:val="24"/>
          <w:szCs w:val="24"/>
        </w:rPr>
        <w:t>özelliği , estetik</w:t>
      </w:r>
      <w:proofErr w:type="gramEnd"/>
      <w:r>
        <w:rPr>
          <w:sz w:val="24"/>
          <w:szCs w:val="24"/>
        </w:rPr>
        <w:t>, hız ve dayanıklılık isteyen birçok yapı projesinde KYB kullanılmıştır [9]. Bu proj</w:t>
      </w:r>
      <w:r w:rsidRPr="00B84CB2">
        <w:rPr>
          <w:sz w:val="24"/>
          <w:szCs w:val="24"/>
        </w:rPr>
        <w:t>e</w:t>
      </w:r>
      <w:r>
        <w:rPr>
          <w:sz w:val="24"/>
          <w:szCs w:val="24"/>
        </w:rPr>
        <w:t>lerden bazıları aşağıda özetlenmiştir</w:t>
      </w:r>
      <w:r w:rsidR="000276C7">
        <w:rPr>
          <w:sz w:val="24"/>
          <w:szCs w:val="24"/>
        </w:rPr>
        <w:t xml:space="preserve"> (Şekil 8).</w:t>
      </w:r>
    </w:p>
    <w:p w:rsidR="007B6C6D" w:rsidRDefault="007B6C6D" w:rsidP="00CB43FA">
      <w:pPr>
        <w:spacing w:after="0" w:line="360" w:lineRule="auto"/>
        <w:jc w:val="both"/>
        <w:rPr>
          <w:sz w:val="24"/>
          <w:szCs w:val="24"/>
        </w:rPr>
      </w:pPr>
    </w:p>
    <w:p w:rsidR="00CB43FA" w:rsidRDefault="00CB43FA" w:rsidP="00CB43FA">
      <w:pPr>
        <w:spacing w:after="0" w:line="360" w:lineRule="auto"/>
        <w:jc w:val="both"/>
        <w:rPr>
          <w:sz w:val="24"/>
          <w:szCs w:val="24"/>
        </w:rPr>
      </w:pPr>
      <w:r>
        <w:rPr>
          <w:noProof/>
          <w:lang w:eastAsia="tr-TR"/>
        </w:rPr>
        <w:drawing>
          <wp:inline distT="0" distB="0" distL="0" distR="0" wp14:anchorId="55A26614" wp14:editId="5232E9BA">
            <wp:extent cx="5274000" cy="2829600"/>
            <wp:effectExtent l="0" t="0" r="3175"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86" t="15713" r="12181" b="13933"/>
                    <a:stretch/>
                  </pic:blipFill>
                  <pic:spPr bwMode="auto">
                    <a:xfrm>
                      <a:off x="0" y="0"/>
                      <a:ext cx="5274000" cy="2829600"/>
                    </a:xfrm>
                    <a:prstGeom prst="rect">
                      <a:avLst/>
                    </a:prstGeom>
                    <a:ln>
                      <a:noFill/>
                    </a:ln>
                    <a:extLst>
                      <a:ext uri="{53640926-AAD7-44D8-BBD7-CCE9431645EC}">
                        <a14:shadowObscured xmlns:a14="http://schemas.microsoft.com/office/drawing/2010/main"/>
                      </a:ext>
                    </a:extLst>
                  </pic:spPr>
                </pic:pic>
              </a:graphicData>
            </a:graphic>
          </wp:inline>
        </w:drawing>
      </w:r>
    </w:p>
    <w:p w:rsidR="00CB43FA" w:rsidRPr="0061247A" w:rsidRDefault="00CB43FA" w:rsidP="00CB43FA">
      <w:pPr>
        <w:spacing w:after="0" w:line="360" w:lineRule="auto"/>
        <w:jc w:val="both"/>
        <w:rPr>
          <w:sz w:val="18"/>
          <w:szCs w:val="18"/>
        </w:rPr>
      </w:pPr>
    </w:p>
    <w:p w:rsidR="00CB43FA" w:rsidRPr="005F0649" w:rsidRDefault="00CB43FA" w:rsidP="00CB43FA">
      <w:pPr>
        <w:spacing w:after="0" w:line="360" w:lineRule="auto"/>
        <w:jc w:val="both"/>
        <w:rPr>
          <w:sz w:val="24"/>
          <w:szCs w:val="24"/>
        </w:rPr>
      </w:pPr>
      <w:r>
        <w:rPr>
          <w:noProof/>
          <w:lang w:eastAsia="tr-TR"/>
        </w:rPr>
        <w:drawing>
          <wp:inline distT="0" distB="0" distL="0" distR="0" wp14:anchorId="063D63F5" wp14:editId="7C306A3E">
            <wp:extent cx="5274000" cy="2829600"/>
            <wp:effectExtent l="0" t="0" r="3175"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81" t="14648" r="12673" b="13699"/>
                    <a:stretch/>
                  </pic:blipFill>
                  <pic:spPr bwMode="auto">
                    <a:xfrm>
                      <a:off x="0" y="0"/>
                      <a:ext cx="5274000" cy="2829600"/>
                    </a:xfrm>
                    <a:prstGeom prst="rect">
                      <a:avLst/>
                    </a:prstGeom>
                    <a:ln>
                      <a:noFill/>
                    </a:ln>
                    <a:extLst>
                      <a:ext uri="{53640926-AAD7-44D8-BBD7-CCE9431645EC}">
                        <a14:shadowObscured xmlns:a14="http://schemas.microsoft.com/office/drawing/2010/main"/>
                      </a:ext>
                    </a:extLst>
                  </pic:spPr>
                </pic:pic>
              </a:graphicData>
            </a:graphic>
          </wp:inline>
        </w:drawing>
      </w:r>
    </w:p>
    <w:p w:rsidR="00CB43FA" w:rsidRDefault="00CB43FA" w:rsidP="00CB43FA">
      <w:pPr>
        <w:spacing w:after="0" w:line="360" w:lineRule="auto"/>
        <w:jc w:val="both"/>
        <w:rPr>
          <w:b/>
          <w:sz w:val="24"/>
          <w:szCs w:val="24"/>
        </w:rPr>
      </w:pPr>
    </w:p>
    <w:p w:rsidR="00CB43FA" w:rsidRDefault="00CB43FA" w:rsidP="00CB43FA">
      <w:pPr>
        <w:spacing w:after="0" w:line="360" w:lineRule="auto"/>
        <w:jc w:val="both"/>
        <w:rPr>
          <w:b/>
          <w:sz w:val="24"/>
          <w:szCs w:val="24"/>
        </w:rPr>
      </w:pPr>
      <w:r>
        <w:rPr>
          <w:noProof/>
          <w:lang w:eastAsia="tr-TR"/>
        </w:rPr>
        <w:drawing>
          <wp:inline distT="0" distB="0" distL="0" distR="0" wp14:anchorId="6868CE39" wp14:editId="17BC4ABC">
            <wp:extent cx="5220000" cy="2836800"/>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30" t="14115" r="12231" b="14512"/>
                    <a:stretch/>
                  </pic:blipFill>
                  <pic:spPr bwMode="auto">
                    <a:xfrm>
                      <a:off x="0" y="0"/>
                      <a:ext cx="5220000" cy="2836800"/>
                    </a:xfrm>
                    <a:prstGeom prst="rect">
                      <a:avLst/>
                    </a:prstGeom>
                    <a:ln>
                      <a:noFill/>
                    </a:ln>
                    <a:extLst>
                      <a:ext uri="{53640926-AAD7-44D8-BBD7-CCE9431645EC}">
                        <a14:shadowObscured xmlns:a14="http://schemas.microsoft.com/office/drawing/2010/main"/>
                      </a:ext>
                    </a:extLst>
                  </pic:spPr>
                </pic:pic>
              </a:graphicData>
            </a:graphic>
          </wp:inline>
        </w:drawing>
      </w:r>
    </w:p>
    <w:p w:rsidR="00CB43FA" w:rsidRPr="0061247A" w:rsidRDefault="00CB43FA" w:rsidP="00CB43FA">
      <w:pPr>
        <w:spacing w:after="0" w:line="360" w:lineRule="auto"/>
        <w:jc w:val="both"/>
        <w:rPr>
          <w:b/>
          <w:sz w:val="18"/>
          <w:szCs w:val="18"/>
        </w:rPr>
      </w:pPr>
    </w:p>
    <w:p w:rsidR="00CB43FA" w:rsidRDefault="00CB43FA" w:rsidP="00CB43FA">
      <w:pPr>
        <w:spacing w:after="0" w:line="360" w:lineRule="auto"/>
        <w:jc w:val="both"/>
        <w:rPr>
          <w:b/>
          <w:sz w:val="24"/>
          <w:szCs w:val="24"/>
        </w:rPr>
      </w:pPr>
      <w:r>
        <w:rPr>
          <w:noProof/>
          <w:lang w:eastAsia="tr-TR"/>
        </w:rPr>
        <w:drawing>
          <wp:inline distT="0" distB="0" distL="0" distR="0" wp14:anchorId="2D8BC299" wp14:editId="65B5392D">
            <wp:extent cx="5238000" cy="2826000"/>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82" t="18376" r="11781" b="10506"/>
                    <a:stretch/>
                  </pic:blipFill>
                  <pic:spPr bwMode="auto">
                    <a:xfrm>
                      <a:off x="0" y="0"/>
                      <a:ext cx="5238000" cy="2826000"/>
                    </a:xfrm>
                    <a:prstGeom prst="rect">
                      <a:avLst/>
                    </a:prstGeom>
                    <a:ln>
                      <a:noFill/>
                    </a:ln>
                    <a:extLst>
                      <a:ext uri="{53640926-AAD7-44D8-BBD7-CCE9431645EC}">
                        <a14:shadowObscured xmlns:a14="http://schemas.microsoft.com/office/drawing/2010/main"/>
                      </a:ext>
                    </a:extLst>
                  </pic:spPr>
                </pic:pic>
              </a:graphicData>
            </a:graphic>
          </wp:inline>
        </w:drawing>
      </w:r>
    </w:p>
    <w:p w:rsidR="00CB43FA" w:rsidRPr="0061247A" w:rsidRDefault="00CB43FA" w:rsidP="00CB43FA">
      <w:pPr>
        <w:spacing w:after="0" w:line="360" w:lineRule="auto"/>
        <w:jc w:val="both"/>
        <w:rPr>
          <w:b/>
          <w:sz w:val="18"/>
          <w:szCs w:val="18"/>
        </w:rPr>
      </w:pPr>
    </w:p>
    <w:p w:rsidR="00CB43FA" w:rsidRDefault="00CB43FA" w:rsidP="00CB43FA">
      <w:pPr>
        <w:spacing w:after="0" w:line="360" w:lineRule="auto"/>
        <w:jc w:val="both"/>
        <w:rPr>
          <w:b/>
          <w:sz w:val="24"/>
          <w:szCs w:val="24"/>
        </w:rPr>
      </w:pPr>
      <w:r>
        <w:rPr>
          <w:noProof/>
          <w:lang w:eastAsia="tr-TR"/>
        </w:rPr>
        <w:lastRenderedPageBreak/>
        <w:drawing>
          <wp:inline distT="0" distB="0" distL="0" distR="0" wp14:anchorId="745F6C21" wp14:editId="0BC426B4">
            <wp:extent cx="5209200" cy="2815200"/>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080" t="17044" r="12220" b="12106"/>
                    <a:stretch/>
                  </pic:blipFill>
                  <pic:spPr bwMode="auto">
                    <a:xfrm>
                      <a:off x="0" y="0"/>
                      <a:ext cx="5209200" cy="2815200"/>
                    </a:xfrm>
                    <a:prstGeom prst="rect">
                      <a:avLst/>
                    </a:prstGeom>
                    <a:ln>
                      <a:noFill/>
                    </a:ln>
                    <a:extLst>
                      <a:ext uri="{53640926-AAD7-44D8-BBD7-CCE9431645EC}">
                        <a14:shadowObscured xmlns:a14="http://schemas.microsoft.com/office/drawing/2010/main"/>
                      </a:ext>
                    </a:extLst>
                  </pic:spPr>
                </pic:pic>
              </a:graphicData>
            </a:graphic>
          </wp:inline>
        </w:drawing>
      </w:r>
    </w:p>
    <w:p w:rsidR="00CB43FA" w:rsidRDefault="00CB43FA" w:rsidP="00CB43FA">
      <w:pPr>
        <w:spacing w:after="0" w:line="360" w:lineRule="auto"/>
        <w:jc w:val="both"/>
        <w:rPr>
          <w:b/>
          <w:sz w:val="24"/>
          <w:szCs w:val="24"/>
        </w:rPr>
      </w:pPr>
      <w:r>
        <w:rPr>
          <w:noProof/>
          <w:lang w:eastAsia="tr-TR"/>
        </w:rPr>
        <w:drawing>
          <wp:inline distT="0" distB="0" distL="0" distR="0" wp14:anchorId="7F0D6C7A" wp14:editId="41078127">
            <wp:extent cx="5248800" cy="2847600"/>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230" t="20773" r="12231" b="8913"/>
                    <a:stretch/>
                  </pic:blipFill>
                  <pic:spPr bwMode="auto">
                    <a:xfrm>
                      <a:off x="0" y="0"/>
                      <a:ext cx="5248800" cy="2847600"/>
                    </a:xfrm>
                    <a:prstGeom prst="rect">
                      <a:avLst/>
                    </a:prstGeom>
                    <a:ln>
                      <a:noFill/>
                    </a:ln>
                    <a:extLst>
                      <a:ext uri="{53640926-AAD7-44D8-BBD7-CCE9431645EC}">
                        <a14:shadowObscured xmlns:a14="http://schemas.microsoft.com/office/drawing/2010/main"/>
                      </a:ext>
                    </a:extLst>
                  </pic:spPr>
                </pic:pic>
              </a:graphicData>
            </a:graphic>
          </wp:inline>
        </w:drawing>
      </w:r>
    </w:p>
    <w:p w:rsidR="00CB43FA" w:rsidRPr="0061247A" w:rsidRDefault="00CB43FA" w:rsidP="00CB43FA">
      <w:pPr>
        <w:spacing w:after="0" w:line="360" w:lineRule="auto"/>
        <w:jc w:val="both"/>
        <w:rPr>
          <w:b/>
          <w:sz w:val="16"/>
          <w:szCs w:val="16"/>
        </w:rPr>
      </w:pPr>
    </w:p>
    <w:p w:rsidR="00CB43FA" w:rsidRDefault="00CB43FA" w:rsidP="00CB43FA">
      <w:pPr>
        <w:spacing w:after="0" w:line="360" w:lineRule="auto"/>
        <w:jc w:val="both"/>
        <w:rPr>
          <w:b/>
          <w:sz w:val="24"/>
          <w:szCs w:val="24"/>
        </w:rPr>
      </w:pPr>
      <w:r>
        <w:rPr>
          <w:noProof/>
          <w:lang w:eastAsia="tr-TR"/>
        </w:rPr>
        <w:drawing>
          <wp:inline distT="0" distB="0" distL="0" distR="0" wp14:anchorId="57F28052" wp14:editId="0D31AAC0">
            <wp:extent cx="5230800" cy="2815200"/>
            <wp:effectExtent l="0" t="0" r="8255"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30" t="18643" r="11784" b="10516"/>
                    <a:stretch/>
                  </pic:blipFill>
                  <pic:spPr bwMode="auto">
                    <a:xfrm>
                      <a:off x="0" y="0"/>
                      <a:ext cx="5230800" cy="2815200"/>
                    </a:xfrm>
                    <a:prstGeom prst="rect">
                      <a:avLst/>
                    </a:prstGeom>
                    <a:ln>
                      <a:noFill/>
                    </a:ln>
                    <a:extLst>
                      <a:ext uri="{53640926-AAD7-44D8-BBD7-CCE9431645EC}">
                        <a14:shadowObscured xmlns:a14="http://schemas.microsoft.com/office/drawing/2010/main"/>
                      </a:ext>
                    </a:extLst>
                  </pic:spPr>
                </pic:pic>
              </a:graphicData>
            </a:graphic>
          </wp:inline>
        </w:drawing>
      </w:r>
    </w:p>
    <w:p w:rsidR="00CB43FA" w:rsidRPr="0061247A" w:rsidRDefault="00CB43FA" w:rsidP="00CB43FA">
      <w:pPr>
        <w:spacing w:after="0" w:line="360" w:lineRule="auto"/>
        <w:jc w:val="both"/>
        <w:rPr>
          <w:b/>
          <w:sz w:val="16"/>
          <w:szCs w:val="16"/>
        </w:rPr>
      </w:pPr>
    </w:p>
    <w:p w:rsidR="00CB43FA" w:rsidRDefault="00CB43FA" w:rsidP="00CB43FA">
      <w:pPr>
        <w:spacing w:after="0" w:line="360" w:lineRule="auto"/>
        <w:jc w:val="both"/>
        <w:rPr>
          <w:b/>
          <w:sz w:val="24"/>
          <w:szCs w:val="24"/>
        </w:rPr>
      </w:pPr>
      <w:r>
        <w:rPr>
          <w:noProof/>
          <w:lang w:eastAsia="tr-TR"/>
        </w:rPr>
        <w:lastRenderedPageBreak/>
        <w:drawing>
          <wp:inline distT="0" distB="0" distL="0" distR="0" wp14:anchorId="45703CE0" wp14:editId="7DDC2EE5">
            <wp:extent cx="5248800" cy="28476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785" t="17311" r="11920" b="11033"/>
                    <a:stretch/>
                  </pic:blipFill>
                  <pic:spPr bwMode="auto">
                    <a:xfrm>
                      <a:off x="0" y="0"/>
                      <a:ext cx="5248800" cy="2847600"/>
                    </a:xfrm>
                    <a:prstGeom prst="rect">
                      <a:avLst/>
                    </a:prstGeom>
                    <a:ln>
                      <a:noFill/>
                    </a:ln>
                    <a:extLst>
                      <a:ext uri="{53640926-AAD7-44D8-BBD7-CCE9431645EC}">
                        <a14:shadowObscured xmlns:a14="http://schemas.microsoft.com/office/drawing/2010/main"/>
                      </a:ext>
                    </a:extLst>
                  </pic:spPr>
                </pic:pic>
              </a:graphicData>
            </a:graphic>
          </wp:inline>
        </w:drawing>
      </w:r>
    </w:p>
    <w:p w:rsidR="00CB43FA" w:rsidRDefault="00CB43FA" w:rsidP="00CB43FA">
      <w:pPr>
        <w:spacing w:after="0" w:line="360" w:lineRule="auto"/>
        <w:jc w:val="both"/>
        <w:rPr>
          <w:b/>
          <w:sz w:val="24"/>
          <w:szCs w:val="24"/>
        </w:rPr>
      </w:pPr>
    </w:p>
    <w:p w:rsidR="00CB43FA" w:rsidRDefault="00CB43FA" w:rsidP="00CB43FA">
      <w:pPr>
        <w:spacing w:after="0" w:line="360" w:lineRule="auto"/>
        <w:jc w:val="both"/>
        <w:rPr>
          <w:b/>
          <w:sz w:val="24"/>
          <w:szCs w:val="24"/>
        </w:rPr>
      </w:pPr>
      <w:r>
        <w:rPr>
          <w:noProof/>
          <w:lang w:eastAsia="tr-TR"/>
        </w:rPr>
        <w:drawing>
          <wp:inline distT="0" distB="0" distL="0" distR="0" wp14:anchorId="02FFF903" wp14:editId="31009845">
            <wp:extent cx="5248800" cy="28476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081" t="18110" r="12239" b="10780"/>
                    <a:stretch/>
                  </pic:blipFill>
                  <pic:spPr bwMode="auto">
                    <a:xfrm>
                      <a:off x="0" y="0"/>
                      <a:ext cx="5248800" cy="2847600"/>
                    </a:xfrm>
                    <a:prstGeom prst="rect">
                      <a:avLst/>
                    </a:prstGeom>
                    <a:ln>
                      <a:noFill/>
                    </a:ln>
                    <a:extLst>
                      <a:ext uri="{53640926-AAD7-44D8-BBD7-CCE9431645EC}">
                        <a14:shadowObscured xmlns:a14="http://schemas.microsoft.com/office/drawing/2010/main"/>
                      </a:ext>
                    </a:extLst>
                  </pic:spPr>
                </pic:pic>
              </a:graphicData>
            </a:graphic>
          </wp:inline>
        </w:drawing>
      </w:r>
    </w:p>
    <w:p w:rsidR="00904DD6" w:rsidRPr="00AA304E" w:rsidRDefault="00904DD6" w:rsidP="00904DD6">
      <w:pPr>
        <w:spacing w:after="0" w:line="360" w:lineRule="auto"/>
        <w:jc w:val="center"/>
        <w:rPr>
          <w:color w:val="000000"/>
          <w:sz w:val="24"/>
          <w:szCs w:val="24"/>
        </w:rPr>
      </w:pPr>
      <w:r w:rsidRPr="00AA304E">
        <w:rPr>
          <w:color w:val="000000"/>
          <w:sz w:val="24"/>
          <w:szCs w:val="24"/>
        </w:rPr>
        <w:t xml:space="preserve">Şekil </w:t>
      </w:r>
      <w:r>
        <w:rPr>
          <w:color w:val="000000"/>
          <w:sz w:val="24"/>
          <w:szCs w:val="24"/>
        </w:rPr>
        <w:t>8</w:t>
      </w:r>
      <w:r w:rsidRPr="00AA304E">
        <w:rPr>
          <w:color w:val="000000"/>
          <w:sz w:val="24"/>
          <w:szCs w:val="24"/>
        </w:rPr>
        <w:t xml:space="preserve">.  </w:t>
      </w:r>
      <w:r w:rsidR="000276C7">
        <w:rPr>
          <w:color w:val="000000"/>
          <w:sz w:val="24"/>
          <w:szCs w:val="24"/>
        </w:rPr>
        <w:t>KYB kullanılan proje örnekleri</w:t>
      </w:r>
    </w:p>
    <w:p w:rsidR="00CB43FA" w:rsidRDefault="00CB43FA" w:rsidP="00CB43FA">
      <w:pPr>
        <w:spacing w:after="0" w:line="360" w:lineRule="auto"/>
        <w:jc w:val="both"/>
        <w:rPr>
          <w:b/>
          <w:sz w:val="16"/>
          <w:szCs w:val="16"/>
        </w:rPr>
      </w:pPr>
    </w:p>
    <w:p w:rsidR="00CB43FA" w:rsidRPr="0061247A" w:rsidRDefault="00CB43FA" w:rsidP="00CB43FA">
      <w:pPr>
        <w:spacing w:after="0" w:line="360" w:lineRule="auto"/>
        <w:jc w:val="both"/>
        <w:rPr>
          <w:b/>
          <w:sz w:val="16"/>
          <w:szCs w:val="16"/>
        </w:rPr>
      </w:pPr>
    </w:p>
    <w:p w:rsidR="00CB43FA" w:rsidRDefault="00CB43FA" w:rsidP="00CB43FA">
      <w:pPr>
        <w:spacing w:after="0" w:line="360" w:lineRule="auto"/>
        <w:jc w:val="both"/>
        <w:rPr>
          <w:b/>
          <w:sz w:val="24"/>
          <w:szCs w:val="24"/>
        </w:rPr>
      </w:pPr>
      <w:r w:rsidRPr="00BA1A03">
        <w:rPr>
          <w:b/>
          <w:sz w:val="24"/>
          <w:szCs w:val="24"/>
        </w:rPr>
        <w:t>KAYNAKLAR</w:t>
      </w:r>
    </w:p>
    <w:p w:rsidR="00CB43FA" w:rsidRPr="00BA1A03" w:rsidRDefault="00CB43FA" w:rsidP="00CB43FA">
      <w:pPr>
        <w:spacing w:after="0" w:line="360" w:lineRule="auto"/>
        <w:jc w:val="both"/>
      </w:pPr>
      <w:r w:rsidRPr="00BA1A03">
        <w:t xml:space="preserve">[1] </w:t>
      </w:r>
      <w:proofErr w:type="spellStart"/>
      <w:r w:rsidRPr="00BA1A03">
        <w:t>Semioli</w:t>
      </w:r>
      <w:proofErr w:type="spellEnd"/>
      <w:r w:rsidRPr="00BA1A03">
        <w:t>, W. J</w:t>
      </w:r>
      <w:proofErr w:type="gramStart"/>
      <w:r w:rsidRPr="00BA1A03">
        <w:t>.,</w:t>
      </w:r>
      <w:proofErr w:type="gramEnd"/>
      <w:r w:rsidRPr="00BA1A03">
        <w:t xml:space="preserve"> Self-</w:t>
      </w:r>
      <w:proofErr w:type="spellStart"/>
      <w:r w:rsidRPr="00BA1A03">
        <w:t>Placing</w:t>
      </w:r>
      <w:proofErr w:type="spellEnd"/>
      <w:r w:rsidRPr="00BA1A03">
        <w:t xml:space="preserve"> </w:t>
      </w:r>
      <w:proofErr w:type="spellStart"/>
      <w:r w:rsidRPr="00BA1A03">
        <w:t>Concrete</w:t>
      </w:r>
      <w:proofErr w:type="spellEnd"/>
      <w:r w:rsidRPr="00BA1A03">
        <w:t xml:space="preserve">, </w:t>
      </w:r>
      <w:proofErr w:type="spellStart"/>
      <w:r w:rsidRPr="00BA1A03">
        <w:t>Concrete</w:t>
      </w:r>
      <w:proofErr w:type="spellEnd"/>
      <w:r w:rsidRPr="00BA1A03">
        <w:t xml:space="preserve"> International, </w:t>
      </w:r>
      <w:proofErr w:type="spellStart"/>
      <w:r w:rsidRPr="00BA1A03">
        <w:t>Vol</w:t>
      </w:r>
      <w:proofErr w:type="spellEnd"/>
      <w:r w:rsidRPr="00BA1A03">
        <w:t>. 23, No. 12, 69-72, 2002.</w:t>
      </w:r>
    </w:p>
    <w:p w:rsidR="00CB43FA" w:rsidRPr="00BA1A03" w:rsidRDefault="00CB43FA" w:rsidP="00CB43FA">
      <w:pPr>
        <w:spacing w:after="0" w:line="360" w:lineRule="auto"/>
        <w:jc w:val="both"/>
      </w:pPr>
      <w:r w:rsidRPr="00BA1A03">
        <w:t>[2] Gökalp, İ</w:t>
      </w:r>
      <w:proofErr w:type="gramStart"/>
      <w:r w:rsidRPr="00BA1A03">
        <w:t>.,</w:t>
      </w:r>
      <w:proofErr w:type="gramEnd"/>
      <w:r w:rsidRPr="00BA1A03">
        <w:t xml:space="preserve"> Ördek, A., Özen, M., Ekim, H. Web: </w:t>
      </w:r>
      <w:hyperlink r:id="rId25" w:history="1">
        <w:r w:rsidRPr="00BA1A03">
          <w:rPr>
            <w:rStyle w:val="Kpr"/>
          </w:rPr>
          <w:t>www.thbb.org/Files/File/[428-438].pdf</w:t>
        </w:r>
      </w:hyperlink>
    </w:p>
    <w:p w:rsidR="00CB43FA" w:rsidRPr="00BA1A03" w:rsidRDefault="00CB43FA" w:rsidP="00CB43FA">
      <w:pPr>
        <w:pStyle w:val="Default"/>
        <w:spacing w:line="360" w:lineRule="auto"/>
        <w:jc w:val="both"/>
        <w:rPr>
          <w:rFonts w:asciiTheme="minorHAnsi" w:hAnsiTheme="minorHAnsi"/>
          <w:sz w:val="22"/>
          <w:szCs w:val="22"/>
        </w:rPr>
      </w:pPr>
      <w:r w:rsidRPr="00BA1A03">
        <w:rPr>
          <w:rFonts w:asciiTheme="minorHAnsi" w:hAnsiTheme="minorHAnsi"/>
          <w:sz w:val="22"/>
          <w:szCs w:val="22"/>
        </w:rPr>
        <w:t xml:space="preserve">[3] </w:t>
      </w:r>
      <w:proofErr w:type="spellStart"/>
      <w:r w:rsidRPr="00BA1A03">
        <w:rPr>
          <w:rFonts w:asciiTheme="minorHAnsi" w:hAnsiTheme="minorHAnsi"/>
          <w:sz w:val="22"/>
          <w:szCs w:val="22"/>
        </w:rPr>
        <w:t>Okamura</w:t>
      </w:r>
      <w:proofErr w:type="spellEnd"/>
      <w:r w:rsidRPr="00BA1A03">
        <w:rPr>
          <w:rFonts w:asciiTheme="minorHAnsi" w:hAnsiTheme="minorHAnsi"/>
          <w:sz w:val="22"/>
          <w:szCs w:val="22"/>
        </w:rPr>
        <w:t>, H</w:t>
      </w:r>
      <w:proofErr w:type="gramStart"/>
      <w:r w:rsidRPr="00BA1A03">
        <w:rPr>
          <w:rFonts w:asciiTheme="minorHAnsi" w:hAnsiTheme="minorHAnsi"/>
          <w:sz w:val="22"/>
          <w:szCs w:val="22"/>
        </w:rPr>
        <w:t>.,</w:t>
      </w:r>
      <w:proofErr w:type="spellStart"/>
      <w:proofErr w:type="gramEnd"/>
      <w:r w:rsidRPr="00BA1A03">
        <w:rPr>
          <w:rFonts w:asciiTheme="minorHAnsi" w:hAnsiTheme="minorHAnsi"/>
          <w:sz w:val="22"/>
          <w:szCs w:val="22"/>
        </w:rPr>
        <w:t>Ouchi</w:t>
      </w:r>
      <w:proofErr w:type="spellEnd"/>
      <w:r w:rsidRPr="00BA1A03">
        <w:rPr>
          <w:rFonts w:asciiTheme="minorHAnsi" w:hAnsiTheme="minorHAnsi"/>
          <w:sz w:val="22"/>
          <w:szCs w:val="22"/>
        </w:rPr>
        <w:t xml:space="preserve">, M., Self </w:t>
      </w:r>
      <w:proofErr w:type="spellStart"/>
      <w:r w:rsidRPr="00BA1A03">
        <w:rPr>
          <w:rFonts w:asciiTheme="minorHAnsi" w:hAnsiTheme="minorHAnsi"/>
          <w:sz w:val="22"/>
          <w:szCs w:val="22"/>
        </w:rPr>
        <w:t>Compacting</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Concrete</w:t>
      </w:r>
      <w:proofErr w:type="spellEnd"/>
      <w:r w:rsidRPr="00BA1A03">
        <w:rPr>
          <w:rFonts w:asciiTheme="minorHAnsi" w:hAnsiTheme="minorHAnsi"/>
          <w:sz w:val="22"/>
          <w:szCs w:val="22"/>
        </w:rPr>
        <w:t xml:space="preserve"> Development, </w:t>
      </w:r>
      <w:proofErr w:type="spellStart"/>
      <w:r w:rsidRPr="00BA1A03">
        <w:rPr>
          <w:rFonts w:asciiTheme="minorHAnsi" w:hAnsiTheme="minorHAnsi"/>
          <w:sz w:val="22"/>
          <w:szCs w:val="22"/>
        </w:rPr>
        <w:t>Present</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and</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Future</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proceeding</w:t>
      </w:r>
      <w:proofErr w:type="spellEnd"/>
      <w:r w:rsidRPr="00BA1A03">
        <w:rPr>
          <w:rFonts w:asciiTheme="minorHAnsi" w:hAnsiTheme="minorHAnsi"/>
          <w:sz w:val="22"/>
          <w:szCs w:val="22"/>
        </w:rPr>
        <w:t xml:space="preserve"> of 1st International </w:t>
      </w:r>
      <w:proofErr w:type="spellStart"/>
      <w:r w:rsidRPr="00BA1A03">
        <w:rPr>
          <w:rFonts w:asciiTheme="minorHAnsi" w:hAnsiTheme="minorHAnsi"/>
          <w:sz w:val="22"/>
          <w:szCs w:val="22"/>
        </w:rPr>
        <w:t>Rilem</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Symposium</w:t>
      </w:r>
      <w:proofErr w:type="spellEnd"/>
      <w:r w:rsidRPr="00BA1A03">
        <w:rPr>
          <w:rFonts w:asciiTheme="minorHAnsi" w:hAnsiTheme="minorHAnsi"/>
          <w:sz w:val="22"/>
          <w:szCs w:val="22"/>
        </w:rPr>
        <w:t xml:space="preserve"> on Self </w:t>
      </w:r>
      <w:proofErr w:type="spellStart"/>
      <w:r w:rsidRPr="00BA1A03">
        <w:rPr>
          <w:rFonts w:asciiTheme="minorHAnsi" w:hAnsiTheme="minorHAnsi"/>
          <w:sz w:val="22"/>
          <w:szCs w:val="22"/>
        </w:rPr>
        <w:t>Compacting</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Concrete</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Sweden</w:t>
      </w:r>
      <w:proofErr w:type="spellEnd"/>
      <w:r w:rsidRPr="00BA1A03">
        <w:rPr>
          <w:rFonts w:asciiTheme="minorHAnsi" w:hAnsiTheme="minorHAnsi"/>
          <w:sz w:val="22"/>
          <w:szCs w:val="22"/>
        </w:rPr>
        <w:t xml:space="preserve">, 1999. </w:t>
      </w:r>
    </w:p>
    <w:p w:rsidR="00CB43FA" w:rsidRPr="00BA1A03" w:rsidRDefault="00CB43FA" w:rsidP="00CB43FA">
      <w:pPr>
        <w:pStyle w:val="Default"/>
        <w:spacing w:line="360" w:lineRule="auto"/>
        <w:jc w:val="both"/>
        <w:rPr>
          <w:rFonts w:asciiTheme="minorHAnsi" w:hAnsiTheme="minorHAnsi"/>
          <w:sz w:val="22"/>
          <w:szCs w:val="22"/>
        </w:rPr>
      </w:pPr>
      <w:r w:rsidRPr="00BA1A03">
        <w:rPr>
          <w:rFonts w:asciiTheme="minorHAnsi" w:hAnsiTheme="minorHAnsi"/>
          <w:sz w:val="22"/>
          <w:szCs w:val="22"/>
        </w:rPr>
        <w:t>[4] Topçu, İ. B</w:t>
      </w:r>
      <w:proofErr w:type="gramStart"/>
      <w:r w:rsidRPr="00BA1A03">
        <w:rPr>
          <w:rFonts w:asciiTheme="minorHAnsi" w:hAnsiTheme="minorHAnsi"/>
          <w:sz w:val="22"/>
          <w:szCs w:val="22"/>
        </w:rPr>
        <w:t>.,</w:t>
      </w:r>
      <w:proofErr w:type="gramEnd"/>
      <w:r w:rsidRPr="00BA1A03">
        <w:rPr>
          <w:rFonts w:asciiTheme="minorHAnsi" w:hAnsiTheme="minorHAnsi"/>
          <w:sz w:val="22"/>
          <w:szCs w:val="22"/>
        </w:rPr>
        <w:t xml:space="preserve"> Bilir, T., </w:t>
      </w:r>
      <w:proofErr w:type="spellStart"/>
      <w:r w:rsidRPr="00BA1A03">
        <w:rPr>
          <w:rFonts w:asciiTheme="minorHAnsi" w:hAnsiTheme="minorHAnsi"/>
          <w:sz w:val="22"/>
          <w:szCs w:val="22"/>
        </w:rPr>
        <w:t>Baylavlı</w:t>
      </w:r>
      <w:proofErr w:type="spellEnd"/>
      <w:r w:rsidRPr="00BA1A03">
        <w:rPr>
          <w:rFonts w:asciiTheme="minorHAnsi" w:hAnsiTheme="minorHAnsi"/>
          <w:sz w:val="22"/>
          <w:szCs w:val="22"/>
        </w:rPr>
        <w:t>, H., Kendiliğinden Yerleşen Betonun Özellikleri, Eskişehir Osmangazi Üniversitesi Müh. Mim. Fak. Dergisi, C. XXI, sf.1, 2008.</w:t>
      </w:r>
    </w:p>
    <w:p w:rsidR="00CB43FA" w:rsidRPr="00BA1A03" w:rsidRDefault="00CB43FA" w:rsidP="00CB43FA">
      <w:pPr>
        <w:pStyle w:val="Default"/>
        <w:spacing w:line="360" w:lineRule="auto"/>
        <w:jc w:val="both"/>
        <w:rPr>
          <w:rFonts w:asciiTheme="minorHAnsi" w:hAnsiTheme="minorHAnsi"/>
          <w:sz w:val="22"/>
          <w:szCs w:val="22"/>
        </w:rPr>
      </w:pPr>
      <w:r w:rsidRPr="00BA1A03">
        <w:rPr>
          <w:rFonts w:asciiTheme="minorHAnsi" w:hAnsiTheme="minorHAnsi"/>
          <w:sz w:val="22"/>
          <w:szCs w:val="22"/>
        </w:rPr>
        <w:t>[5] Özkul, M. H</w:t>
      </w:r>
      <w:proofErr w:type="gramStart"/>
      <w:r w:rsidRPr="00BA1A03">
        <w:rPr>
          <w:rFonts w:asciiTheme="minorHAnsi" w:hAnsiTheme="minorHAnsi"/>
          <w:sz w:val="22"/>
          <w:szCs w:val="22"/>
        </w:rPr>
        <w:t>.,</w:t>
      </w:r>
      <w:proofErr w:type="gramEnd"/>
      <w:r w:rsidRPr="00BA1A03">
        <w:rPr>
          <w:rFonts w:asciiTheme="minorHAnsi" w:hAnsiTheme="minorHAnsi"/>
          <w:sz w:val="22"/>
          <w:szCs w:val="22"/>
        </w:rPr>
        <w:t xml:space="preserve"> Çimento cinsinin kendiliğinden yerleşen beton özelliklerine etkisi, Yayınlanmamış çalışma.</w:t>
      </w:r>
    </w:p>
    <w:p w:rsidR="00CB43FA" w:rsidRPr="00BA1A03" w:rsidRDefault="00CB43FA" w:rsidP="00CB43FA">
      <w:pPr>
        <w:autoSpaceDE w:val="0"/>
        <w:autoSpaceDN w:val="0"/>
        <w:adjustRightInd w:val="0"/>
        <w:spacing w:after="0" w:line="360" w:lineRule="auto"/>
        <w:jc w:val="both"/>
        <w:rPr>
          <w:rFonts w:cs="Times New Roman"/>
          <w:color w:val="000000"/>
        </w:rPr>
      </w:pPr>
      <w:r w:rsidRPr="00BA1A03">
        <w:rPr>
          <w:rFonts w:cs="Times New Roman"/>
          <w:color w:val="000000"/>
        </w:rPr>
        <w:lastRenderedPageBreak/>
        <w:t xml:space="preserve">[6] </w:t>
      </w:r>
      <w:proofErr w:type="spellStart"/>
      <w:r w:rsidRPr="00BA1A03">
        <w:rPr>
          <w:rFonts w:cs="Times New Roman"/>
          <w:color w:val="000000"/>
        </w:rPr>
        <w:t>Okazawa</w:t>
      </w:r>
      <w:proofErr w:type="spellEnd"/>
      <w:r w:rsidRPr="00BA1A03">
        <w:rPr>
          <w:rFonts w:cs="Times New Roman"/>
          <w:color w:val="000000"/>
        </w:rPr>
        <w:t>, S</w:t>
      </w:r>
      <w:proofErr w:type="gramStart"/>
      <w:r w:rsidRPr="00BA1A03">
        <w:rPr>
          <w:rFonts w:cs="Times New Roman"/>
          <w:color w:val="000000"/>
        </w:rPr>
        <w:t>.,</w:t>
      </w:r>
      <w:proofErr w:type="gramEnd"/>
      <w:r w:rsidRPr="00BA1A03">
        <w:rPr>
          <w:rFonts w:cs="Times New Roman"/>
          <w:color w:val="000000"/>
        </w:rPr>
        <w:t xml:space="preserve"> </w:t>
      </w:r>
      <w:proofErr w:type="spellStart"/>
      <w:r w:rsidRPr="00BA1A03">
        <w:rPr>
          <w:rFonts w:cs="Times New Roman"/>
          <w:color w:val="000000"/>
        </w:rPr>
        <w:t>Umezawa</w:t>
      </w:r>
      <w:proofErr w:type="spellEnd"/>
      <w:r w:rsidRPr="00BA1A03">
        <w:rPr>
          <w:rFonts w:cs="Times New Roman"/>
          <w:color w:val="000000"/>
        </w:rPr>
        <w:t xml:space="preserve">, K, </w:t>
      </w:r>
      <w:proofErr w:type="spellStart"/>
      <w:r w:rsidRPr="00BA1A03">
        <w:rPr>
          <w:rFonts w:cs="Times New Roman"/>
          <w:color w:val="000000"/>
        </w:rPr>
        <w:t>Tanaka</w:t>
      </w:r>
      <w:proofErr w:type="spellEnd"/>
      <w:r w:rsidRPr="00BA1A03">
        <w:rPr>
          <w:rFonts w:cs="Times New Roman"/>
          <w:color w:val="000000"/>
        </w:rPr>
        <w:t xml:space="preserve">, Y., A New </w:t>
      </w:r>
      <w:proofErr w:type="spellStart"/>
      <w:r w:rsidRPr="00BA1A03">
        <w:rPr>
          <w:rFonts w:cs="Times New Roman"/>
          <w:color w:val="000000"/>
        </w:rPr>
        <w:t>Polycarboxylate</w:t>
      </w:r>
      <w:proofErr w:type="spellEnd"/>
      <w:r w:rsidRPr="00BA1A03">
        <w:rPr>
          <w:rFonts w:cs="Times New Roman"/>
          <w:color w:val="000000"/>
        </w:rPr>
        <w:t xml:space="preserve"> </w:t>
      </w:r>
      <w:proofErr w:type="spellStart"/>
      <w:r w:rsidRPr="00BA1A03">
        <w:rPr>
          <w:rFonts w:cs="Times New Roman"/>
          <w:color w:val="000000"/>
        </w:rPr>
        <w:t>Based</w:t>
      </w:r>
      <w:proofErr w:type="spellEnd"/>
      <w:r w:rsidRPr="00BA1A03">
        <w:rPr>
          <w:rFonts w:cs="Times New Roman"/>
          <w:color w:val="000000"/>
        </w:rPr>
        <w:t xml:space="preserve"> </w:t>
      </w:r>
      <w:proofErr w:type="spellStart"/>
      <w:r w:rsidRPr="00BA1A03">
        <w:rPr>
          <w:rFonts w:cs="Times New Roman"/>
          <w:color w:val="000000"/>
        </w:rPr>
        <w:t>Polymer</w:t>
      </w:r>
      <w:proofErr w:type="spellEnd"/>
      <w:r w:rsidRPr="00BA1A03">
        <w:rPr>
          <w:rFonts w:cs="Times New Roman"/>
          <w:color w:val="000000"/>
        </w:rPr>
        <w:t xml:space="preserve">: </w:t>
      </w:r>
      <w:proofErr w:type="spellStart"/>
      <w:r w:rsidRPr="00BA1A03">
        <w:rPr>
          <w:rFonts w:cs="Times New Roman"/>
          <w:color w:val="000000"/>
        </w:rPr>
        <w:t>Physical</w:t>
      </w:r>
      <w:proofErr w:type="spellEnd"/>
      <w:r w:rsidRPr="00BA1A03">
        <w:rPr>
          <w:rFonts w:cs="Times New Roman"/>
          <w:color w:val="000000"/>
        </w:rPr>
        <w:t xml:space="preserve"> </w:t>
      </w:r>
      <w:proofErr w:type="spellStart"/>
      <w:r w:rsidRPr="00BA1A03">
        <w:rPr>
          <w:rFonts w:cs="Times New Roman"/>
          <w:color w:val="000000"/>
        </w:rPr>
        <w:t>Properties</w:t>
      </w:r>
      <w:proofErr w:type="spellEnd"/>
      <w:r w:rsidRPr="00BA1A03">
        <w:rPr>
          <w:rFonts w:cs="Times New Roman"/>
          <w:color w:val="000000"/>
        </w:rPr>
        <w:t xml:space="preserve"> of </w:t>
      </w:r>
      <w:proofErr w:type="spellStart"/>
      <w:r w:rsidRPr="00BA1A03">
        <w:rPr>
          <w:rFonts w:cs="Times New Roman"/>
          <w:color w:val="000000"/>
        </w:rPr>
        <w:t>Concrete</w:t>
      </w:r>
      <w:proofErr w:type="spellEnd"/>
      <w:r w:rsidRPr="00BA1A03">
        <w:rPr>
          <w:rFonts w:cs="Times New Roman"/>
          <w:color w:val="000000"/>
        </w:rPr>
        <w:t xml:space="preserve">, </w:t>
      </w:r>
      <w:proofErr w:type="spellStart"/>
      <w:r w:rsidRPr="00BA1A03">
        <w:rPr>
          <w:rFonts w:cs="Times New Roman"/>
          <w:color w:val="000000"/>
        </w:rPr>
        <w:t>Concrete</w:t>
      </w:r>
      <w:proofErr w:type="spellEnd"/>
      <w:r w:rsidRPr="00BA1A03">
        <w:rPr>
          <w:rFonts w:cs="Times New Roman"/>
          <w:color w:val="000000"/>
        </w:rPr>
        <w:t xml:space="preserve"> 2000, Ed. </w:t>
      </w:r>
      <w:proofErr w:type="spellStart"/>
      <w:r w:rsidRPr="00BA1A03">
        <w:rPr>
          <w:rFonts w:cs="Times New Roman"/>
          <w:color w:val="000000"/>
        </w:rPr>
        <w:t>By</w:t>
      </w:r>
      <w:proofErr w:type="spellEnd"/>
      <w:r w:rsidRPr="00BA1A03">
        <w:rPr>
          <w:rFonts w:cs="Times New Roman"/>
          <w:color w:val="000000"/>
        </w:rPr>
        <w:t xml:space="preserve"> R. K. </w:t>
      </w:r>
      <w:proofErr w:type="spellStart"/>
      <w:r w:rsidRPr="00BA1A03">
        <w:rPr>
          <w:rFonts w:cs="Times New Roman"/>
          <w:color w:val="000000"/>
        </w:rPr>
        <w:t>Dhir</w:t>
      </w:r>
      <w:proofErr w:type="spellEnd"/>
      <w:r w:rsidRPr="00BA1A03">
        <w:rPr>
          <w:rFonts w:cs="Times New Roman"/>
          <w:color w:val="000000"/>
        </w:rPr>
        <w:t xml:space="preserve">, M. R. </w:t>
      </w:r>
      <w:proofErr w:type="spellStart"/>
      <w:r w:rsidRPr="00BA1A03">
        <w:rPr>
          <w:rFonts w:cs="Times New Roman"/>
          <w:color w:val="000000"/>
        </w:rPr>
        <w:t>Jones</w:t>
      </w:r>
      <w:proofErr w:type="spellEnd"/>
      <w:r w:rsidRPr="00BA1A03">
        <w:rPr>
          <w:rFonts w:cs="Times New Roman"/>
          <w:color w:val="000000"/>
        </w:rPr>
        <w:t xml:space="preserve">, 1813-1824, 2000. </w:t>
      </w:r>
    </w:p>
    <w:p w:rsidR="00CB43FA" w:rsidRPr="00BA1A03" w:rsidRDefault="00CB43FA" w:rsidP="00CB43FA">
      <w:pPr>
        <w:pStyle w:val="Default"/>
        <w:spacing w:line="360" w:lineRule="auto"/>
        <w:jc w:val="both"/>
        <w:rPr>
          <w:rFonts w:asciiTheme="minorHAnsi" w:hAnsiTheme="minorHAnsi"/>
          <w:sz w:val="22"/>
          <w:szCs w:val="22"/>
        </w:rPr>
      </w:pPr>
      <w:r w:rsidRPr="00BA1A03">
        <w:rPr>
          <w:rFonts w:asciiTheme="minorHAnsi" w:hAnsiTheme="minorHAnsi"/>
          <w:sz w:val="22"/>
          <w:szCs w:val="22"/>
        </w:rPr>
        <w:t xml:space="preserve">[7] </w:t>
      </w:r>
      <w:proofErr w:type="spellStart"/>
      <w:r w:rsidRPr="00BA1A03">
        <w:rPr>
          <w:rFonts w:asciiTheme="minorHAnsi" w:hAnsiTheme="minorHAnsi"/>
          <w:sz w:val="22"/>
          <w:szCs w:val="22"/>
        </w:rPr>
        <w:t>Ghezal</w:t>
      </w:r>
      <w:proofErr w:type="spellEnd"/>
      <w:r w:rsidRPr="00BA1A03">
        <w:rPr>
          <w:rFonts w:asciiTheme="minorHAnsi" w:hAnsiTheme="minorHAnsi"/>
          <w:sz w:val="22"/>
          <w:szCs w:val="22"/>
        </w:rPr>
        <w:t>, A</w:t>
      </w:r>
      <w:proofErr w:type="gramStart"/>
      <w:r w:rsidRPr="00BA1A03">
        <w:rPr>
          <w:rFonts w:asciiTheme="minorHAnsi" w:hAnsiTheme="minorHAnsi"/>
          <w:sz w:val="22"/>
          <w:szCs w:val="22"/>
        </w:rPr>
        <w:t>.,</w:t>
      </w:r>
      <w:proofErr w:type="gramEnd"/>
      <w:r w:rsidRPr="00BA1A03">
        <w:rPr>
          <w:rFonts w:asciiTheme="minorHAnsi" w:hAnsiTheme="minorHAnsi"/>
          <w:sz w:val="22"/>
          <w:szCs w:val="22"/>
        </w:rPr>
        <w:t xml:space="preserve"> </w:t>
      </w:r>
      <w:proofErr w:type="spellStart"/>
      <w:r w:rsidRPr="00BA1A03">
        <w:rPr>
          <w:rFonts w:asciiTheme="minorHAnsi" w:hAnsiTheme="minorHAnsi"/>
          <w:sz w:val="22"/>
          <w:szCs w:val="22"/>
        </w:rPr>
        <w:t>Khayat</w:t>
      </w:r>
      <w:proofErr w:type="spellEnd"/>
      <w:r w:rsidRPr="00BA1A03">
        <w:rPr>
          <w:rFonts w:asciiTheme="minorHAnsi" w:hAnsiTheme="minorHAnsi"/>
          <w:sz w:val="22"/>
          <w:szCs w:val="22"/>
        </w:rPr>
        <w:t>, H., Optimizing Self-</w:t>
      </w:r>
      <w:proofErr w:type="spellStart"/>
      <w:r w:rsidRPr="00BA1A03">
        <w:rPr>
          <w:rFonts w:asciiTheme="minorHAnsi" w:hAnsiTheme="minorHAnsi"/>
          <w:sz w:val="22"/>
          <w:szCs w:val="22"/>
        </w:rPr>
        <w:t>Consolidating</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Concrete</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with</w:t>
      </w:r>
      <w:proofErr w:type="spellEnd"/>
      <w:r w:rsidRPr="00BA1A03">
        <w:rPr>
          <w:rFonts w:asciiTheme="minorHAnsi" w:hAnsiTheme="minorHAnsi"/>
          <w:sz w:val="22"/>
          <w:szCs w:val="22"/>
        </w:rPr>
        <w:t xml:space="preserve"> </w:t>
      </w:r>
      <w:proofErr w:type="spellStart"/>
      <w:r w:rsidRPr="00BA1A03">
        <w:rPr>
          <w:rFonts w:asciiTheme="minorHAnsi" w:hAnsiTheme="minorHAnsi"/>
          <w:sz w:val="22"/>
          <w:szCs w:val="22"/>
        </w:rPr>
        <w:t>Limestone</w:t>
      </w:r>
      <w:proofErr w:type="spellEnd"/>
      <w:r w:rsidRPr="00BA1A03">
        <w:rPr>
          <w:rFonts w:asciiTheme="minorHAnsi" w:hAnsiTheme="minorHAnsi"/>
          <w:sz w:val="22"/>
          <w:szCs w:val="22"/>
        </w:rPr>
        <w:t xml:space="preserve"> Filler </w:t>
      </w:r>
      <w:proofErr w:type="spellStart"/>
      <w:r w:rsidRPr="00BA1A03">
        <w:rPr>
          <w:rFonts w:asciiTheme="minorHAnsi" w:hAnsiTheme="minorHAnsi"/>
          <w:sz w:val="22"/>
          <w:szCs w:val="22"/>
        </w:rPr>
        <w:t>by</w:t>
      </w:r>
      <w:proofErr w:type="spellEnd"/>
      <w:r w:rsidRPr="00BA1A03">
        <w:rPr>
          <w:rFonts w:asciiTheme="minorHAnsi" w:hAnsiTheme="minorHAnsi"/>
          <w:sz w:val="22"/>
          <w:szCs w:val="22"/>
        </w:rPr>
        <w:t xml:space="preserve"> Using Statistical </w:t>
      </w:r>
      <w:proofErr w:type="spellStart"/>
      <w:r w:rsidRPr="00BA1A03">
        <w:rPr>
          <w:rFonts w:asciiTheme="minorHAnsi" w:hAnsiTheme="minorHAnsi"/>
          <w:sz w:val="22"/>
          <w:szCs w:val="22"/>
        </w:rPr>
        <w:t>Factorial</w:t>
      </w:r>
      <w:proofErr w:type="spellEnd"/>
      <w:r w:rsidRPr="00BA1A03">
        <w:rPr>
          <w:rFonts w:asciiTheme="minorHAnsi" w:hAnsiTheme="minorHAnsi"/>
          <w:sz w:val="22"/>
          <w:szCs w:val="22"/>
        </w:rPr>
        <w:t xml:space="preserve"> Design </w:t>
      </w:r>
      <w:proofErr w:type="spellStart"/>
      <w:r w:rsidRPr="00BA1A03">
        <w:rPr>
          <w:rFonts w:asciiTheme="minorHAnsi" w:hAnsiTheme="minorHAnsi"/>
          <w:sz w:val="22"/>
          <w:szCs w:val="22"/>
        </w:rPr>
        <w:t>Method</w:t>
      </w:r>
      <w:proofErr w:type="spellEnd"/>
      <w:r w:rsidRPr="00BA1A03">
        <w:rPr>
          <w:rFonts w:asciiTheme="minorHAnsi" w:hAnsiTheme="minorHAnsi"/>
          <w:sz w:val="22"/>
          <w:szCs w:val="22"/>
        </w:rPr>
        <w:t xml:space="preserve">, ACI </w:t>
      </w:r>
      <w:proofErr w:type="spellStart"/>
      <w:r w:rsidRPr="00BA1A03">
        <w:rPr>
          <w:rFonts w:asciiTheme="minorHAnsi" w:hAnsiTheme="minorHAnsi"/>
          <w:sz w:val="22"/>
          <w:szCs w:val="22"/>
        </w:rPr>
        <w:t>Materials</w:t>
      </w:r>
      <w:proofErr w:type="spellEnd"/>
      <w:r w:rsidRPr="00BA1A03">
        <w:rPr>
          <w:rFonts w:asciiTheme="minorHAnsi" w:hAnsiTheme="minorHAnsi"/>
          <w:sz w:val="22"/>
          <w:szCs w:val="22"/>
        </w:rPr>
        <w:t xml:space="preserve"> J., </w:t>
      </w:r>
      <w:proofErr w:type="spellStart"/>
      <w:r w:rsidRPr="00BA1A03">
        <w:rPr>
          <w:rFonts w:asciiTheme="minorHAnsi" w:hAnsiTheme="minorHAnsi"/>
          <w:sz w:val="22"/>
          <w:szCs w:val="22"/>
        </w:rPr>
        <w:t>Vol</w:t>
      </w:r>
      <w:proofErr w:type="spellEnd"/>
      <w:r w:rsidRPr="00BA1A03">
        <w:rPr>
          <w:rFonts w:asciiTheme="minorHAnsi" w:hAnsiTheme="minorHAnsi"/>
          <w:sz w:val="22"/>
          <w:szCs w:val="22"/>
        </w:rPr>
        <w:t>. 99, No.3, 264-272, 2002.</w:t>
      </w:r>
    </w:p>
    <w:p w:rsidR="00CB43FA" w:rsidRPr="00BA1A03" w:rsidRDefault="00CB43FA" w:rsidP="00CB43FA">
      <w:pPr>
        <w:pStyle w:val="Default"/>
        <w:spacing w:line="360" w:lineRule="auto"/>
        <w:jc w:val="both"/>
        <w:rPr>
          <w:rFonts w:asciiTheme="minorHAnsi" w:hAnsiTheme="minorHAnsi"/>
          <w:sz w:val="22"/>
          <w:szCs w:val="22"/>
        </w:rPr>
      </w:pPr>
      <w:r w:rsidRPr="00BA1A03">
        <w:rPr>
          <w:rFonts w:asciiTheme="minorHAnsi" w:hAnsiTheme="minorHAnsi"/>
          <w:sz w:val="22"/>
          <w:szCs w:val="22"/>
        </w:rPr>
        <w:t xml:space="preserve">[8] </w:t>
      </w:r>
      <w:proofErr w:type="spellStart"/>
      <w:r w:rsidRPr="00BA1A03">
        <w:rPr>
          <w:rFonts w:asciiTheme="minorHAnsi" w:hAnsiTheme="minorHAnsi"/>
          <w:sz w:val="22"/>
          <w:szCs w:val="22"/>
        </w:rPr>
        <w:t>Kılınç</w:t>
      </w:r>
      <w:proofErr w:type="spellEnd"/>
      <w:r w:rsidRPr="00BA1A03">
        <w:rPr>
          <w:rFonts w:asciiTheme="minorHAnsi" w:hAnsiTheme="minorHAnsi"/>
          <w:sz w:val="22"/>
          <w:szCs w:val="22"/>
        </w:rPr>
        <w:t>, C</w:t>
      </w:r>
      <w:proofErr w:type="gramStart"/>
      <w:r w:rsidRPr="00BA1A03">
        <w:rPr>
          <w:rFonts w:asciiTheme="minorHAnsi" w:hAnsiTheme="minorHAnsi"/>
          <w:sz w:val="22"/>
          <w:szCs w:val="22"/>
        </w:rPr>
        <w:t>.,</w:t>
      </w:r>
      <w:proofErr w:type="gramEnd"/>
      <w:r w:rsidRPr="00BA1A03">
        <w:rPr>
          <w:rFonts w:asciiTheme="minorHAnsi" w:hAnsiTheme="minorHAnsi"/>
          <w:sz w:val="22"/>
          <w:szCs w:val="22"/>
        </w:rPr>
        <w:t xml:space="preserve"> Kendiliğinden Yerleşen Betonlar, Hazır Beton, Temmuz-Ağustos 2012, 70-75.</w:t>
      </w:r>
    </w:p>
    <w:p w:rsidR="00CB43FA" w:rsidRDefault="00CB43FA" w:rsidP="00CB43FA">
      <w:pPr>
        <w:pStyle w:val="Default"/>
        <w:spacing w:line="360" w:lineRule="auto"/>
        <w:jc w:val="both"/>
        <w:rPr>
          <w:rFonts w:asciiTheme="minorHAnsi" w:hAnsiTheme="minorHAnsi"/>
          <w:sz w:val="22"/>
          <w:szCs w:val="22"/>
        </w:rPr>
      </w:pPr>
      <w:r w:rsidRPr="00BA1A03">
        <w:rPr>
          <w:rFonts w:asciiTheme="minorHAnsi" w:hAnsiTheme="minorHAnsi"/>
          <w:sz w:val="22"/>
          <w:szCs w:val="22"/>
        </w:rPr>
        <w:t>[9] Arıcan, F</w:t>
      </w:r>
      <w:proofErr w:type="gramStart"/>
      <w:r w:rsidRPr="00BA1A03">
        <w:rPr>
          <w:rFonts w:asciiTheme="minorHAnsi" w:hAnsiTheme="minorHAnsi"/>
          <w:sz w:val="22"/>
          <w:szCs w:val="22"/>
        </w:rPr>
        <w:t>.,</w:t>
      </w:r>
      <w:proofErr w:type="gramEnd"/>
      <w:r w:rsidRPr="00BA1A03">
        <w:rPr>
          <w:rFonts w:asciiTheme="minorHAnsi" w:hAnsiTheme="minorHAnsi"/>
          <w:sz w:val="22"/>
          <w:szCs w:val="22"/>
        </w:rPr>
        <w:t xml:space="preserve"> Kendiliğinden Yerleşen Betonlar, Hazır Beton, Temmuz-Ağustos 2012, 52-68.</w:t>
      </w:r>
    </w:p>
    <w:p w:rsidR="00CB43FA" w:rsidRPr="00BA1A03" w:rsidRDefault="00CB43FA" w:rsidP="00CB43FA">
      <w:pPr>
        <w:pStyle w:val="Default"/>
        <w:spacing w:line="360" w:lineRule="auto"/>
        <w:jc w:val="both"/>
        <w:rPr>
          <w:rFonts w:asciiTheme="minorHAnsi" w:hAnsiTheme="minorHAnsi"/>
          <w:sz w:val="22"/>
          <w:szCs w:val="22"/>
        </w:rPr>
      </w:pPr>
      <w:r>
        <w:rPr>
          <w:rFonts w:asciiTheme="minorHAnsi" w:hAnsiTheme="minorHAnsi"/>
          <w:sz w:val="22"/>
          <w:szCs w:val="22"/>
        </w:rPr>
        <w:t>[10] Yalçınkaya, Ç</w:t>
      </w:r>
      <w:proofErr w:type="gramStart"/>
      <w:r>
        <w:rPr>
          <w:rFonts w:asciiTheme="minorHAnsi" w:hAnsiTheme="minorHAnsi"/>
          <w:sz w:val="22"/>
          <w:szCs w:val="22"/>
        </w:rPr>
        <w:t>.,</w:t>
      </w:r>
      <w:proofErr w:type="gramEnd"/>
      <w:r>
        <w:rPr>
          <w:rFonts w:asciiTheme="minorHAnsi" w:hAnsiTheme="minorHAnsi"/>
          <w:sz w:val="22"/>
          <w:szCs w:val="22"/>
        </w:rPr>
        <w:t xml:space="preserve"> M</w:t>
      </w:r>
      <w:r w:rsidRPr="002D027B">
        <w:rPr>
          <w:rFonts w:asciiTheme="minorHAnsi" w:hAnsiTheme="minorHAnsi"/>
          <w:sz w:val="22"/>
          <w:szCs w:val="22"/>
        </w:rPr>
        <w:t>ineral katkılı kendiliğinden</w:t>
      </w:r>
      <w:r>
        <w:rPr>
          <w:rFonts w:asciiTheme="minorHAnsi" w:hAnsiTheme="minorHAnsi"/>
          <w:sz w:val="22"/>
          <w:szCs w:val="22"/>
        </w:rPr>
        <w:t xml:space="preserve"> y</w:t>
      </w:r>
      <w:r w:rsidRPr="002D027B">
        <w:rPr>
          <w:rFonts w:asciiTheme="minorHAnsi" w:hAnsiTheme="minorHAnsi"/>
          <w:sz w:val="22"/>
          <w:szCs w:val="22"/>
        </w:rPr>
        <w:t>erleşen lifli betonun mekanik,</w:t>
      </w:r>
      <w:r>
        <w:rPr>
          <w:rFonts w:asciiTheme="minorHAnsi" w:hAnsiTheme="minorHAnsi"/>
          <w:sz w:val="22"/>
          <w:szCs w:val="22"/>
        </w:rPr>
        <w:t xml:space="preserve"> </w:t>
      </w:r>
      <w:proofErr w:type="spellStart"/>
      <w:r>
        <w:rPr>
          <w:rFonts w:asciiTheme="minorHAnsi" w:hAnsiTheme="minorHAnsi"/>
          <w:sz w:val="22"/>
          <w:szCs w:val="22"/>
        </w:rPr>
        <w:t>d</w:t>
      </w:r>
      <w:r w:rsidRPr="002D027B">
        <w:rPr>
          <w:rFonts w:asciiTheme="minorHAnsi" w:hAnsiTheme="minorHAnsi"/>
          <w:sz w:val="22"/>
          <w:szCs w:val="22"/>
        </w:rPr>
        <w:t>urabilite</w:t>
      </w:r>
      <w:proofErr w:type="spellEnd"/>
      <w:r w:rsidRPr="002D027B">
        <w:rPr>
          <w:rFonts w:asciiTheme="minorHAnsi" w:hAnsiTheme="minorHAnsi"/>
          <w:sz w:val="22"/>
          <w:szCs w:val="22"/>
        </w:rPr>
        <w:t xml:space="preserve"> ve </w:t>
      </w:r>
      <w:proofErr w:type="spellStart"/>
      <w:r w:rsidRPr="002D027B">
        <w:rPr>
          <w:rFonts w:asciiTheme="minorHAnsi" w:hAnsiTheme="minorHAnsi"/>
          <w:sz w:val="22"/>
          <w:szCs w:val="22"/>
        </w:rPr>
        <w:t>mikroyapı</w:t>
      </w:r>
      <w:proofErr w:type="spellEnd"/>
      <w:r>
        <w:rPr>
          <w:rFonts w:asciiTheme="minorHAnsi" w:hAnsiTheme="minorHAnsi"/>
          <w:sz w:val="22"/>
          <w:szCs w:val="22"/>
        </w:rPr>
        <w:t xml:space="preserve"> ö</w:t>
      </w:r>
      <w:r w:rsidRPr="002D027B">
        <w:rPr>
          <w:rFonts w:asciiTheme="minorHAnsi" w:hAnsiTheme="minorHAnsi"/>
          <w:sz w:val="22"/>
          <w:szCs w:val="22"/>
        </w:rPr>
        <w:t>zelliklerinin incelenmesi</w:t>
      </w:r>
      <w:r>
        <w:rPr>
          <w:rFonts w:asciiTheme="minorHAnsi" w:hAnsiTheme="minorHAnsi"/>
          <w:sz w:val="22"/>
          <w:szCs w:val="22"/>
        </w:rPr>
        <w:t>, Yüksek Lisans Tezi, DEÜ Fen Bilimleri Enstitüsü, Temmuz, 2009.</w:t>
      </w:r>
    </w:p>
    <w:p w:rsidR="00CB43FA" w:rsidRDefault="00CB43FA" w:rsidP="00CB43FA">
      <w:pPr>
        <w:ind w:hanging="1"/>
        <w:jc w:val="center"/>
        <w:rPr>
          <w:rFonts w:ascii="Comic Sans MS" w:hAnsi="Comic Sans MS"/>
          <w:b/>
          <w:sz w:val="24"/>
          <w:szCs w:val="28"/>
        </w:rPr>
      </w:pPr>
    </w:p>
    <w:p w:rsidR="00CB43FA" w:rsidRDefault="00CB43FA" w:rsidP="00CB43FA">
      <w:pPr>
        <w:ind w:hanging="1"/>
        <w:jc w:val="center"/>
        <w:rPr>
          <w:rFonts w:ascii="Comic Sans MS" w:hAnsi="Comic Sans MS"/>
          <w:b/>
          <w:sz w:val="24"/>
          <w:szCs w:val="28"/>
        </w:rPr>
      </w:pPr>
    </w:p>
    <w:p w:rsidR="00CB43FA" w:rsidRDefault="00CB43FA" w:rsidP="00CB43FA">
      <w:pPr>
        <w:ind w:hanging="1"/>
        <w:jc w:val="center"/>
        <w:rPr>
          <w:rStyle w:val="shorttext"/>
          <w:rFonts w:ascii="Calibri" w:hAnsi="Calibri" w:cs="Calibri"/>
          <w:color w:val="222222"/>
        </w:rPr>
      </w:pPr>
    </w:p>
    <w:p w:rsidR="00B40F54" w:rsidRDefault="00B40F54" w:rsidP="008A5E0C">
      <w:pPr>
        <w:rPr>
          <w:rStyle w:val="shorttext"/>
          <w:rFonts w:ascii="Calibri" w:hAnsi="Calibri" w:cs="Calibri"/>
          <w:color w:val="222222"/>
        </w:rPr>
      </w:pPr>
    </w:p>
    <w:p w:rsidR="00B40F54" w:rsidRDefault="00B40F54" w:rsidP="008A5E0C">
      <w:pPr>
        <w:rPr>
          <w:rStyle w:val="shorttext"/>
          <w:rFonts w:ascii="Calibri" w:hAnsi="Calibri" w:cs="Calibri"/>
          <w:color w:val="222222"/>
        </w:rPr>
      </w:pPr>
    </w:p>
    <w:p w:rsidR="00B40F54" w:rsidRDefault="00B40F54" w:rsidP="008A5E0C">
      <w:pPr>
        <w:rPr>
          <w:rStyle w:val="shorttext"/>
          <w:rFonts w:ascii="Calibri" w:hAnsi="Calibri" w:cs="Calibri"/>
          <w:color w:val="222222"/>
        </w:rPr>
      </w:pPr>
    </w:p>
    <w:p w:rsidR="00B40F54" w:rsidRPr="00FA51A8" w:rsidRDefault="00B40F54" w:rsidP="008A5E0C">
      <w:pPr>
        <w:rPr>
          <w:rStyle w:val="shorttext"/>
          <w:rFonts w:ascii="Calibri" w:hAnsi="Calibri" w:cs="Calibri"/>
          <w:color w:val="222222"/>
        </w:rPr>
      </w:pPr>
    </w:p>
    <w:sectPr w:rsidR="00B40F54" w:rsidRPr="00FA51A8" w:rsidSect="00650850">
      <w:footerReference w:type="default" r:id="rId26"/>
      <w:pgSz w:w="11906" w:h="16838"/>
      <w:pgMar w:top="1134" w:right="1416"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E40" w:rsidRDefault="00C82E40" w:rsidP="00650850">
      <w:pPr>
        <w:spacing w:after="0" w:line="240" w:lineRule="auto"/>
      </w:pPr>
      <w:r>
        <w:separator/>
      </w:r>
    </w:p>
  </w:endnote>
  <w:endnote w:type="continuationSeparator" w:id="0">
    <w:p w:rsidR="00C82E40" w:rsidRDefault="00C82E40" w:rsidP="00650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91443"/>
      <w:docPartObj>
        <w:docPartGallery w:val="Page Numbers (Bottom of Page)"/>
        <w:docPartUnique/>
      </w:docPartObj>
    </w:sdtPr>
    <w:sdtEndPr/>
    <w:sdtContent>
      <w:p w:rsidR="00650850" w:rsidRDefault="00650850">
        <w:pPr>
          <w:pStyle w:val="AltBilgi"/>
          <w:jc w:val="center"/>
        </w:pPr>
        <w:r>
          <w:fldChar w:fldCharType="begin"/>
        </w:r>
        <w:r>
          <w:instrText>PAGE   \* MERGEFORMAT</w:instrText>
        </w:r>
        <w:r>
          <w:fldChar w:fldCharType="separate"/>
        </w:r>
        <w:r w:rsidR="0073025E">
          <w:rPr>
            <w:noProof/>
          </w:rPr>
          <w:t>1</w:t>
        </w:r>
        <w:r>
          <w:fldChar w:fldCharType="end"/>
        </w:r>
      </w:p>
    </w:sdtContent>
  </w:sdt>
  <w:p w:rsidR="00650850" w:rsidRDefault="0065085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E40" w:rsidRDefault="00C82E40" w:rsidP="00650850">
      <w:pPr>
        <w:spacing w:after="0" w:line="240" w:lineRule="auto"/>
      </w:pPr>
      <w:r>
        <w:separator/>
      </w:r>
    </w:p>
  </w:footnote>
  <w:footnote w:type="continuationSeparator" w:id="0">
    <w:p w:rsidR="00C82E40" w:rsidRDefault="00C82E40" w:rsidP="006508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F22C0"/>
    <w:multiLevelType w:val="hybridMultilevel"/>
    <w:tmpl w:val="1CD0E1B4"/>
    <w:lvl w:ilvl="0" w:tplc="A5040892">
      <w:start w:val="1"/>
      <w:numFmt w:val="lowerLetter"/>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 w15:restartNumberingAfterBreak="0">
    <w:nsid w:val="7401210E"/>
    <w:multiLevelType w:val="hybridMultilevel"/>
    <w:tmpl w:val="145E98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onsecutiveHyphenLimit w:val="2"/>
  <w:hyphenationZone w:val="284"/>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217"/>
    <w:rsid w:val="00014F44"/>
    <w:rsid w:val="000276C7"/>
    <w:rsid w:val="00044432"/>
    <w:rsid w:val="00125D35"/>
    <w:rsid w:val="00182ADB"/>
    <w:rsid w:val="001915DB"/>
    <w:rsid w:val="001B6606"/>
    <w:rsid w:val="00206078"/>
    <w:rsid w:val="00225510"/>
    <w:rsid w:val="002B7CFA"/>
    <w:rsid w:val="002D4A39"/>
    <w:rsid w:val="00394B0B"/>
    <w:rsid w:val="003A58B4"/>
    <w:rsid w:val="003C6BC9"/>
    <w:rsid w:val="004351EB"/>
    <w:rsid w:val="00466707"/>
    <w:rsid w:val="00491500"/>
    <w:rsid w:val="004A5BF7"/>
    <w:rsid w:val="00535C2B"/>
    <w:rsid w:val="00561CDF"/>
    <w:rsid w:val="0057347F"/>
    <w:rsid w:val="005F759C"/>
    <w:rsid w:val="00601267"/>
    <w:rsid w:val="00603FE1"/>
    <w:rsid w:val="00616BFB"/>
    <w:rsid w:val="00622168"/>
    <w:rsid w:val="006235D6"/>
    <w:rsid w:val="00650850"/>
    <w:rsid w:val="0067260E"/>
    <w:rsid w:val="00695953"/>
    <w:rsid w:val="006B5F60"/>
    <w:rsid w:val="0073025E"/>
    <w:rsid w:val="0077374A"/>
    <w:rsid w:val="007A4342"/>
    <w:rsid w:val="007B655B"/>
    <w:rsid w:val="007B6C6D"/>
    <w:rsid w:val="007D753C"/>
    <w:rsid w:val="007F5BBA"/>
    <w:rsid w:val="007F5CE2"/>
    <w:rsid w:val="007F7675"/>
    <w:rsid w:val="00810382"/>
    <w:rsid w:val="00851C38"/>
    <w:rsid w:val="00890628"/>
    <w:rsid w:val="008A5E0C"/>
    <w:rsid w:val="008B7DC8"/>
    <w:rsid w:val="008E5CCC"/>
    <w:rsid w:val="0090365C"/>
    <w:rsid w:val="00904DD6"/>
    <w:rsid w:val="00923865"/>
    <w:rsid w:val="0095662C"/>
    <w:rsid w:val="009B5495"/>
    <w:rsid w:val="009C01D4"/>
    <w:rsid w:val="009C44EB"/>
    <w:rsid w:val="00A07B67"/>
    <w:rsid w:val="00A21DC5"/>
    <w:rsid w:val="00A369B4"/>
    <w:rsid w:val="00A50DA8"/>
    <w:rsid w:val="00A75D89"/>
    <w:rsid w:val="00AC4217"/>
    <w:rsid w:val="00AE2FE5"/>
    <w:rsid w:val="00B40F54"/>
    <w:rsid w:val="00BB71FE"/>
    <w:rsid w:val="00BD36B1"/>
    <w:rsid w:val="00BD7792"/>
    <w:rsid w:val="00BF7D5F"/>
    <w:rsid w:val="00C10D9F"/>
    <w:rsid w:val="00C329C4"/>
    <w:rsid w:val="00C50FD3"/>
    <w:rsid w:val="00C76945"/>
    <w:rsid w:val="00C82E40"/>
    <w:rsid w:val="00CB43FA"/>
    <w:rsid w:val="00CF4808"/>
    <w:rsid w:val="00D1495E"/>
    <w:rsid w:val="00DC3C7E"/>
    <w:rsid w:val="00DD4230"/>
    <w:rsid w:val="00DE4E64"/>
    <w:rsid w:val="00E45333"/>
    <w:rsid w:val="00E6188C"/>
    <w:rsid w:val="00E64A6F"/>
    <w:rsid w:val="00E87616"/>
    <w:rsid w:val="00E9475A"/>
    <w:rsid w:val="00EB72C1"/>
    <w:rsid w:val="00EE4D7A"/>
    <w:rsid w:val="00F1130E"/>
    <w:rsid w:val="00F27DD8"/>
    <w:rsid w:val="00F67591"/>
    <w:rsid w:val="00F7391A"/>
    <w:rsid w:val="00F754EC"/>
    <w:rsid w:val="00FA51A8"/>
    <w:rsid w:val="00FD339A"/>
    <w:rsid w:val="00FD7E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2028F"/>
  <w15:docId w15:val="{C3EEC295-0CA0-40F1-B793-C53B27EE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horttext">
    <w:name w:val="short_text"/>
    <w:basedOn w:val="VarsaylanParagrafYazTipi"/>
    <w:rsid w:val="0057347F"/>
  </w:style>
  <w:style w:type="table" w:styleId="TabloKlavuzu">
    <w:name w:val="Table Grid"/>
    <w:basedOn w:val="NormalTablo"/>
    <w:uiPriority w:val="59"/>
    <w:rsid w:val="00851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D7792"/>
    <w:pPr>
      <w:ind w:left="720"/>
      <w:contextualSpacing/>
    </w:pPr>
  </w:style>
  <w:style w:type="character" w:customStyle="1" w:styleId="alt-edited">
    <w:name w:val="alt-edited"/>
    <w:basedOn w:val="VarsaylanParagrafYazTipi"/>
    <w:rsid w:val="00561CDF"/>
  </w:style>
  <w:style w:type="paragraph" w:styleId="BalonMetni">
    <w:name w:val="Balloon Text"/>
    <w:basedOn w:val="Normal"/>
    <w:link w:val="BalonMetniChar"/>
    <w:uiPriority w:val="99"/>
    <w:semiHidden/>
    <w:unhideWhenUsed/>
    <w:rsid w:val="009036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0365C"/>
    <w:rPr>
      <w:rFonts w:ascii="Tahoma" w:hAnsi="Tahoma" w:cs="Tahoma"/>
      <w:sz w:val="16"/>
      <w:szCs w:val="16"/>
    </w:rPr>
  </w:style>
  <w:style w:type="paragraph" w:styleId="stBilgi">
    <w:name w:val="header"/>
    <w:basedOn w:val="Normal"/>
    <w:link w:val="stBilgiChar"/>
    <w:uiPriority w:val="99"/>
    <w:unhideWhenUsed/>
    <w:rsid w:val="0065085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50850"/>
  </w:style>
  <w:style w:type="paragraph" w:styleId="AltBilgi">
    <w:name w:val="footer"/>
    <w:basedOn w:val="Normal"/>
    <w:link w:val="AltBilgiChar"/>
    <w:uiPriority w:val="99"/>
    <w:unhideWhenUsed/>
    <w:rsid w:val="0065085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50850"/>
  </w:style>
  <w:style w:type="paragraph" w:customStyle="1" w:styleId="Default">
    <w:name w:val="Default"/>
    <w:rsid w:val="00CB43FA"/>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CB43FA"/>
    <w:rPr>
      <w:color w:val="0000FF" w:themeColor="hyperlink"/>
      <w:u w:val="single"/>
    </w:rPr>
  </w:style>
  <w:style w:type="paragraph" w:customStyle="1" w:styleId="TableParagraph">
    <w:name w:val="Table Paragraph"/>
    <w:basedOn w:val="Normal"/>
    <w:uiPriority w:val="1"/>
    <w:qFormat/>
    <w:rsid w:val="00CB43FA"/>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styleId="zlenenKpr">
    <w:name w:val="FollowedHyperlink"/>
    <w:basedOn w:val="VarsaylanParagrafYazTipi"/>
    <w:uiPriority w:val="99"/>
    <w:semiHidden/>
    <w:unhideWhenUsed/>
    <w:rsid w:val="009566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043">
      <w:bodyDiv w:val="1"/>
      <w:marLeft w:val="0"/>
      <w:marRight w:val="0"/>
      <w:marTop w:val="0"/>
      <w:marBottom w:val="0"/>
      <w:divBdr>
        <w:top w:val="none" w:sz="0" w:space="0" w:color="auto"/>
        <w:left w:val="none" w:sz="0" w:space="0" w:color="auto"/>
        <w:bottom w:val="none" w:sz="0" w:space="0" w:color="auto"/>
        <w:right w:val="none" w:sz="0" w:space="0" w:color="auto"/>
      </w:divBdr>
      <w:divsChild>
        <w:div w:id="1788041679">
          <w:marLeft w:val="60"/>
          <w:marRight w:val="0"/>
          <w:marTop w:val="0"/>
          <w:marBottom w:val="0"/>
          <w:divBdr>
            <w:top w:val="none" w:sz="0" w:space="0" w:color="auto"/>
            <w:left w:val="none" w:sz="0" w:space="0" w:color="auto"/>
            <w:bottom w:val="none" w:sz="0" w:space="0" w:color="auto"/>
            <w:right w:val="none" w:sz="0" w:space="0" w:color="auto"/>
          </w:divBdr>
          <w:divsChild>
            <w:div w:id="184366560">
              <w:marLeft w:val="0"/>
              <w:marRight w:val="0"/>
              <w:marTop w:val="0"/>
              <w:marBottom w:val="0"/>
              <w:divBdr>
                <w:top w:val="none" w:sz="0" w:space="0" w:color="auto"/>
                <w:left w:val="none" w:sz="0" w:space="0" w:color="auto"/>
                <w:bottom w:val="none" w:sz="0" w:space="0" w:color="auto"/>
                <w:right w:val="none" w:sz="0" w:space="0" w:color="auto"/>
              </w:divBdr>
              <w:divsChild>
                <w:div w:id="1748188445">
                  <w:marLeft w:val="0"/>
                  <w:marRight w:val="0"/>
                  <w:marTop w:val="0"/>
                  <w:marBottom w:val="120"/>
                  <w:divBdr>
                    <w:top w:val="single" w:sz="6" w:space="0" w:color="F5F5F5"/>
                    <w:left w:val="single" w:sz="6" w:space="0" w:color="F5F5F5"/>
                    <w:bottom w:val="single" w:sz="6" w:space="0" w:color="F5F5F5"/>
                    <w:right w:val="single" w:sz="6" w:space="0" w:color="F5F5F5"/>
                  </w:divBdr>
                  <w:divsChild>
                    <w:div w:id="1182550034">
                      <w:marLeft w:val="0"/>
                      <w:marRight w:val="0"/>
                      <w:marTop w:val="0"/>
                      <w:marBottom w:val="0"/>
                      <w:divBdr>
                        <w:top w:val="none" w:sz="0" w:space="0" w:color="auto"/>
                        <w:left w:val="none" w:sz="0" w:space="0" w:color="auto"/>
                        <w:bottom w:val="none" w:sz="0" w:space="0" w:color="auto"/>
                        <w:right w:val="none" w:sz="0" w:space="0" w:color="auto"/>
                      </w:divBdr>
                      <w:divsChild>
                        <w:div w:id="16700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5502">
      <w:bodyDiv w:val="1"/>
      <w:marLeft w:val="0"/>
      <w:marRight w:val="0"/>
      <w:marTop w:val="0"/>
      <w:marBottom w:val="0"/>
      <w:divBdr>
        <w:top w:val="none" w:sz="0" w:space="0" w:color="auto"/>
        <w:left w:val="none" w:sz="0" w:space="0" w:color="auto"/>
        <w:bottom w:val="none" w:sz="0" w:space="0" w:color="auto"/>
        <w:right w:val="none" w:sz="0" w:space="0" w:color="auto"/>
      </w:divBdr>
      <w:divsChild>
        <w:div w:id="1825201076">
          <w:marLeft w:val="60"/>
          <w:marRight w:val="0"/>
          <w:marTop w:val="0"/>
          <w:marBottom w:val="0"/>
          <w:divBdr>
            <w:top w:val="none" w:sz="0" w:space="0" w:color="auto"/>
            <w:left w:val="none" w:sz="0" w:space="0" w:color="auto"/>
            <w:bottom w:val="none" w:sz="0" w:space="0" w:color="auto"/>
            <w:right w:val="none" w:sz="0" w:space="0" w:color="auto"/>
          </w:divBdr>
          <w:divsChild>
            <w:div w:id="1773667618">
              <w:marLeft w:val="0"/>
              <w:marRight w:val="0"/>
              <w:marTop w:val="0"/>
              <w:marBottom w:val="0"/>
              <w:divBdr>
                <w:top w:val="none" w:sz="0" w:space="0" w:color="auto"/>
                <w:left w:val="none" w:sz="0" w:space="0" w:color="auto"/>
                <w:bottom w:val="none" w:sz="0" w:space="0" w:color="auto"/>
                <w:right w:val="none" w:sz="0" w:space="0" w:color="auto"/>
              </w:divBdr>
              <w:divsChild>
                <w:div w:id="1064989236">
                  <w:marLeft w:val="0"/>
                  <w:marRight w:val="0"/>
                  <w:marTop w:val="0"/>
                  <w:marBottom w:val="120"/>
                  <w:divBdr>
                    <w:top w:val="single" w:sz="6" w:space="0" w:color="F5F5F5"/>
                    <w:left w:val="single" w:sz="6" w:space="0" w:color="F5F5F5"/>
                    <w:bottom w:val="single" w:sz="6" w:space="0" w:color="F5F5F5"/>
                    <w:right w:val="single" w:sz="6" w:space="0" w:color="F5F5F5"/>
                  </w:divBdr>
                  <w:divsChild>
                    <w:div w:id="1206479521">
                      <w:marLeft w:val="0"/>
                      <w:marRight w:val="0"/>
                      <w:marTop w:val="0"/>
                      <w:marBottom w:val="0"/>
                      <w:divBdr>
                        <w:top w:val="none" w:sz="0" w:space="0" w:color="auto"/>
                        <w:left w:val="none" w:sz="0" w:space="0" w:color="auto"/>
                        <w:bottom w:val="none" w:sz="0" w:space="0" w:color="auto"/>
                        <w:right w:val="none" w:sz="0" w:space="0" w:color="auto"/>
                      </w:divBdr>
                      <w:divsChild>
                        <w:div w:id="16465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89312">
      <w:bodyDiv w:val="1"/>
      <w:marLeft w:val="0"/>
      <w:marRight w:val="0"/>
      <w:marTop w:val="0"/>
      <w:marBottom w:val="0"/>
      <w:divBdr>
        <w:top w:val="none" w:sz="0" w:space="0" w:color="auto"/>
        <w:left w:val="none" w:sz="0" w:space="0" w:color="auto"/>
        <w:bottom w:val="none" w:sz="0" w:space="0" w:color="auto"/>
        <w:right w:val="none" w:sz="0" w:space="0" w:color="auto"/>
      </w:divBdr>
      <w:divsChild>
        <w:div w:id="1743404839">
          <w:marLeft w:val="60"/>
          <w:marRight w:val="0"/>
          <w:marTop w:val="0"/>
          <w:marBottom w:val="0"/>
          <w:divBdr>
            <w:top w:val="none" w:sz="0" w:space="0" w:color="auto"/>
            <w:left w:val="none" w:sz="0" w:space="0" w:color="auto"/>
            <w:bottom w:val="none" w:sz="0" w:space="0" w:color="auto"/>
            <w:right w:val="none" w:sz="0" w:space="0" w:color="auto"/>
          </w:divBdr>
          <w:divsChild>
            <w:div w:id="812988239">
              <w:marLeft w:val="0"/>
              <w:marRight w:val="0"/>
              <w:marTop w:val="0"/>
              <w:marBottom w:val="0"/>
              <w:divBdr>
                <w:top w:val="none" w:sz="0" w:space="0" w:color="auto"/>
                <w:left w:val="none" w:sz="0" w:space="0" w:color="auto"/>
                <w:bottom w:val="none" w:sz="0" w:space="0" w:color="auto"/>
                <w:right w:val="none" w:sz="0" w:space="0" w:color="auto"/>
              </w:divBdr>
              <w:divsChild>
                <w:div w:id="106241808">
                  <w:marLeft w:val="0"/>
                  <w:marRight w:val="0"/>
                  <w:marTop w:val="0"/>
                  <w:marBottom w:val="120"/>
                  <w:divBdr>
                    <w:top w:val="single" w:sz="6" w:space="0" w:color="F5F5F5"/>
                    <w:left w:val="single" w:sz="6" w:space="0" w:color="F5F5F5"/>
                    <w:bottom w:val="single" w:sz="6" w:space="0" w:color="F5F5F5"/>
                    <w:right w:val="single" w:sz="6" w:space="0" w:color="F5F5F5"/>
                  </w:divBdr>
                  <w:divsChild>
                    <w:div w:id="1500348155">
                      <w:marLeft w:val="0"/>
                      <w:marRight w:val="0"/>
                      <w:marTop w:val="0"/>
                      <w:marBottom w:val="0"/>
                      <w:divBdr>
                        <w:top w:val="none" w:sz="0" w:space="0" w:color="auto"/>
                        <w:left w:val="none" w:sz="0" w:space="0" w:color="auto"/>
                        <w:bottom w:val="none" w:sz="0" w:space="0" w:color="auto"/>
                        <w:right w:val="none" w:sz="0" w:space="0" w:color="auto"/>
                      </w:divBdr>
                      <w:divsChild>
                        <w:div w:id="69173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70522">
      <w:bodyDiv w:val="1"/>
      <w:marLeft w:val="0"/>
      <w:marRight w:val="0"/>
      <w:marTop w:val="0"/>
      <w:marBottom w:val="0"/>
      <w:divBdr>
        <w:top w:val="none" w:sz="0" w:space="0" w:color="auto"/>
        <w:left w:val="none" w:sz="0" w:space="0" w:color="auto"/>
        <w:bottom w:val="none" w:sz="0" w:space="0" w:color="auto"/>
        <w:right w:val="none" w:sz="0" w:space="0" w:color="auto"/>
      </w:divBdr>
      <w:divsChild>
        <w:div w:id="1341808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thbb.org/Files/File/%5b428-438%5d.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17</Pages>
  <Words>2985</Words>
  <Characters>17021</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Baris Yilmaz</cp:lastModifiedBy>
  <cp:revision>6</cp:revision>
  <cp:lastPrinted>2019-11-27T10:34:00Z</cp:lastPrinted>
  <dcterms:created xsi:type="dcterms:W3CDTF">2020-03-04T11:00:00Z</dcterms:created>
  <dcterms:modified xsi:type="dcterms:W3CDTF">2020-03-04T11:53:00Z</dcterms:modified>
</cp:coreProperties>
</file>